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434" w:rsidRPr="00164C6F" w:rsidRDefault="00DC0434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3513D7" w:rsidTr="00164C6F">
        <w:tc>
          <w:tcPr>
            <w:tcW w:w="14174" w:type="dxa"/>
          </w:tcPr>
          <w:p w:rsidR="003513D7" w:rsidRDefault="003513D7" w:rsidP="00164C6F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Role </w:t>
            </w:r>
            <w:r w:rsidR="008D284E">
              <w:rPr>
                <w:b/>
                <w:color w:val="FF0000"/>
                <w:sz w:val="20"/>
                <w:szCs w:val="20"/>
              </w:rPr>
              <w:t>P</w:t>
            </w:r>
            <w:r>
              <w:rPr>
                <w:b/>
                <w:color w:val="FF0000"/>
                <w:sz w:val="20"/>
                <w:szCs w:val="20"/>
              </w:rPr>
              <w:t>urpose:</w:t>
            </w:r>
          </w:p>
          <w:p w:rsidR="003513D7" w:rsidRPr="0085407F" w:rsidRDefault="0026375B" w:rsidP="00623E2B">
            <w:pPr>
              <w:jc w:val="both"/>
              <w:rPr>
                <w:sz w:val="20"/>
                <w:szCs w:val="20"/>
              </w:rPr>
            </w:pPr>
            <w:r w:rsidRPr="0085407F">
              <w:rPr>
                <w:sz w:val="20"/>
                <w:szCs w:val="20"/>
              </w:rPr>
              <w:t xml:space="preserve">The role holder is responsible for ensuring that the strategy set by the </w:t>
            </w:r>
            <w:r w:rsidR="00623E2B">
              <w:rPr>
                <w:sz w:val="20"/>
                <w:szCs w:val="20"/>
              </w:rPr>
              <w:t xml:space="preserve">Executive </w:t>
            </w:r>
            <w:r w:rsidRPr="0085407F">
              <w:rPr>
                <w:sz w:val="20"/>
                <w:szCs w:val="20"/>
              </w:rPr>
              <w:t xml:space="preserve">Director of </w:t>
            </w:r>
            <w:r w:rsidR="00623E2B">
              <w:rPr>
                <w:sz w:val="20"/>
                <w:szCs w:val="20"/>
              </w:rPr>
              <w:t xml:space="preserve">External Affairs </w:t>
            </w:r>
            <w:r w:rsidR="002313B2">
              <w:rPr>
                <w:sz w:val="20"/>
                <w:szCs w:val="20"/>
              </w:rPr>
              <w:t>i</w:t>
            </w:r>
            <w:r w:rsidRPr="0085407F">
              <w:rPr>
                <w:sz w:val="20"/>
                <w:szCs w:val="20"/>
              </w:rPr>
              <w:t>s implemented</w:t>
            </w:r>
            <w:r w:rsidR="00D46749" w:rsidRPr="0085407F">
              <w:rPr>
                <w:sz w:val="20"/>
                <w:szCs w:val="20"/>
              </w:rPr>
              <w:t xml:space="preserve"> effectively</w:t>
            </w:r>
            <w:r w:rsidRPr="0085407F">
              <w:rPr>
                <w:sz w:val="20"/>
                <w:szCs w:val="20"/>
              </w:rPr>
              <w:t xml:space="preserve"> to support </w:t>
            </w:r>
            <w:r w:rsidR="00623E2B">
              <w:rPr>
                <w:sz w:val="20"/>
                <w:szCs w:val="20"/>
              </w:rPr>
              <w:t xml:space="preserve">the </w:t>
            </w:r>
            <w:r w:rsidRPr="0085407F">
              <w:rPr>
                <w:sz w:val="20"/>
                <w:szCs w:val="20"/>
              </w:rPr>
              <w:t>development of a strong external profile</w:t>
            </w:r>
            <w:r w:rsidR="00623E2B">
              <w:rPr>
                <w:sz w:val="20"/>
                <w:szCs w:val="20"/>
              </w:rPr>
              <w:t xml:space="preserve">, to promote SRA messages, policies, consultations, initiatives and publications, </w:t>
            </w:r>
            <w:r w:rsidRPr="0085407F">
              <w:rPr>
                <w:sz w:val="20"/>
                <w:szCs w:val="20"/>
              </w:rPr>
              <w:t xml:space="preserve">and </w:t>
            </w:r>
            <w:r w:rsidR="00623E2B">
              <w:rPr>
                <w:sz w:val="20"/>
                <w:szCs w:val="20"/>
              </w:rPr>
              <w:t xml:space="preserve">to ensure </w:t>
            </w:r>
            <w:r w:rsidR="00D46749" w:rsidRPr="0085407F">
              <w:rPr>
                <w:sz w:val="20"/>
                <w:szCs w:val="20"/>
              </w:rPr>
              <w:t>constructive</w:t>
            </w:r>
            <w:r w:rsidRPr="0085407F">
              <w:rPr>
                <w:sz w:val="20"/>
                <w:szCs w:val="20"/>
              </w:rPr>
              <w:t xml:space="preserve"> working relationships with the media.</w:t>
            </w:r>
          </w:p>
        </w:tc>
      </w:tr>
      <w:tr w:rsidR="00164C6F" w:rsidTr="00164C6F">
        <w:tc>
          <w:tcPr>
            <w:tcW w:w="14174" w:type="dxa"/>
          </w:tcPr>
          <w:p w:rsidR="00164C6F" w:rsidRPr="00FB0CFB" w:rsidRDefault="00164C6F" w:rsidP="00164C6F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FB0CFB">
              <w:rPr>
                <w:b/>
                <w:color w:val="FF0000"/>
                <w:sz w:val="20"/>
                <w:szCs w:val="20"/>
              </w:rPr>
              <w:t>Outcomes:</w:t>
            </w:r>
          </w:p>
          <w:p w:rsidR="00AB1489" w:rsidRDefault="000D03BD" w:rsidP="00AB148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85407F">
              <w:rPr>
                <w:rFonts w:ascii="Arial" w:hAnsi="Arial" w:cs="Arial"/>
                <w:sz w:val="20"/>
                <w:szCs w:val="20"/>
              </w:rPr>
              <w:t xml:space="preserve">Develops </w:t>
            </w:r>
            <w:r w:rsidR="00623E2B">
              <w:rPr>
                <w:rFonts w:ascii="Arial" w:hAnsi="Arial" w:cs="Arial"/>
                <w:sz w:val="20"/>
                <w:szCs w:val="20"/>
              </w:rPr>
              <w:t xml:space="preserve">key messages and communications plans </w:t>
            </w:r>
            <w:proofErr w:type="gramStart"/>
            <w:r w:rsidR="00623E2B">
              <w:rPr>
                <w:rFonts w:ascii="Arial" w:hAnsi="Arial" w:cs="Arial"/>
                <w:sz w:val="20"/>
                <w:szCs w:val="20"/>
              </w:rPr>
              <w:t>for  SRA</w:t>
            </w:r>
            <w:proofErr w:type="gramEnd"/>
            <w:r w:rsidR="00623E2B">
              <w:rPr>
                <w:rFonts w:ascii="Arial" w:hAnsi="Arial" w:cs="Arial"/>
                <w:sz w:val="20"/>
                <w:szCs w:val="20"/>
              </w:rPr>
              <w:t xml:space="preserve"> projects, supporting the overarching Communication and Engagement Strategy</w:t>
            </w:r>
            <w:r w:rsidR="000168D7">
              <w:rPr>
                <w:rFonts w:ascii="Arial" w:hAnsi="Arial" w:cs="Arial"/>
                <w:sz w:val="20"/>
                <w:szCs w:val="20"/>
              </w:rPr>
              <w:t>.</w:t>
            </w:r>
            <w:bookmarkStart w:id="0" w:name="_GoBack"/>
            <w:bookmarkEnd w:id="0"/>
            <w:r w:rsidR="00623E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3E2B">
              <w:rPr>
                <w:rFonts w:ascii="Arial" w:hAnsi="Arial" w:cs="Arial"/>
                <w:sz w:val="20"/>
                <w:szCs w:val="20"/>
              </w:rPr>
              <w:t xml:space="preserve">Provides strategic communications </w:t>
            </w:r>
            <w:r w:rsidR="00843E3D">
              <w:rPr>
                <w:rFonts w:ascii="Arial" w:hAnsi="Arial" w:cs="Arial"/>
                <w:sz w:val="20"/>
                <w:szCs w:val="20"/>
              </w:rPr>
              <w:t xml:space="preserve"> leadership to colleagues across the SRA in support of key projects and to maximise opportunities to enhance the SRA’s profile</w:t>
            </w:r>
            <w:r w:rsidR="009B666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84647" w:rsidRDefault="00684647" w:rsidP="00AB148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Oversees the development of communication and engagement planning across all SRA projects.</w:t>
            </w:r>
          </w:p>
          <w:p w:rsidR="009B6668" w:rsidRPr="00623E2B" w:rsidRDefault="009B6668" w:rsidP="00AB148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Develops effective working relationships with print and broadcast trade and mainstream journalists and editors.</w:t>
            </w:r>
          </w:p>
          <w:p w:rsidR="00623E2B" w:rsidRPr="00623E2B" w:rsidRDefault="00843E3D" w:rsidP="00AB148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Drives SRA th</w:t>
            </w:r>
            <w:r w:rsidR="00E237B1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ough leadership placement in the media</w:t>
            </w:r>
          </w:p>
          <w:p w:rsidR="000D03BD" w:rsidRPr="0085407F" w:rsidRDefault="00843E3D" w:rsidP="00AB148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Leads the  production of pr</w:t>
            </w:r>
            <w:r w:rsidR="000D03BD" w:rsidRPr="0085407F">
              <w:rPr>
                <w:rFonts w:ascii="Arial" w:hAnsi="Arial" w:cs="Arial"/>
                <w:sz w:val="20"/>
                <w:szCs w:val="20"/>
              </w:rPr>
              <w:t>ess releases, briefings and media responses on behalf of the SRA</w:t>
            </w:r>
          </w:p>
          <w:p w:rsidR="000D03BD" w:rsidRPr="0085407F" w:rsidRDefault="000D03BD" w:rsidP="00AB148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85407F">
              <w:rPr>
                <w:rFonts w:ascii="Arial" w:hAnsi="Arial" w:cs="Arial"/>
                <w:sz w:val="20"/>
                <w:szCs w:val="20"/>
              </w:rPr>
              <w:t>Represents the unit at policy and implementation group meetings, to provide comm</w:t>
            </w:r>
            <w:r w:rsidR="0085407F">
              <w:rPr>
                <w:rFonts w:ascii="Arial" w:hAnsi="Arial" w:cs="Arial"/>
                <w:sz w:val="20"/>
                <w:szCs w:val="20"/>
              </w:rPr>
              <w:t>unications advice and expertise</w:t>
            </w:r>
          </w:p>
          <w:p w:rsidR="000D03BD" w:rsidRPr="0085407F" w:rsidRDefault="000D03BD" w:rsidP="00AB148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85407F">
              <w:rPr>
                <w:rFonts w:ascii="Arial" w:hAnsi="Arial" w:cs="Arial"/>
                <w:sz w:val="20"/>
                <w:szCs w:val="20"/>
              </w:rPr>
              <w:t xml:space="preserve">Oversees the planning and delivery of external events, to support the SRA’s regulatory activities </w:t>
            </w:r>
          </w:p>
          <w:p w:rsidR="00AB1489" w:rsidRPr="002313B2" w:rsidRDefault="009B7E88" w:rsidP="009B7E8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5407F">
              <w:rPr>
                <w:rFonts w:ascii="Arial" w:hAnsi="Arial" w:cs="Arial"/>
                <w:sz w:val="20"/>
                <w:szCs w:val="20"/>
              </w:rPr>
              <w:t>Provides specialist media advice to colleagues at all levels across the SRA to minimise negative c</w:t>
            </w:r>
            <w:r w:rsidR="0085407F">
              <w:rPr>
                <w:rFonts w:ascii="Arial" w:hAnsi="Arial" w:cs="Arial"/>
                <w:sz w:val="20"/>
                <w:szCs w:val="20"/>
              </w:rPr>
              <w:t>overage and reputational damage</w:t>
            </w:r>
          </w:p>
          <w:p w:rsidR="00623E2B" w:rsidRPr="0085407F" w:rsidRDefault="00623E2B" w:rsidP="009B7E8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Contributes to the work of the wider team, ensuring operational processes are up to date, KPIs developed and achieved and that the external communications function is managed effectively and efficiently.</w:t>
            </w:r>
          </w:p>
          <w:p w:rsidR="0085407F" w:rsidRPr="00AB1489" w:rsidRDefault="0085407F" w:rsidP="0085407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164C6F" w:rsidTr="00164C6F">
        <w:tc>
          <w:tcPr>
            <w:tcW w:w="14174" w:type="dxa"/>
          </w:tcPr>
          <w:p w:rsidR="00164C6F" w:rsidRPr="00FB0CFB" w:rsidRDefault="00164C6F" w:rsidP="00164C6F">
            <w:pPr>
              <w:pStyle w:val="ListParagraph"/>
              <w:ind w:left="0"/>
              <w:rPr>
                <w:b/>
                <w:color w:val="FF0000"/>
                <w:sz w:val="20"/>
                <w:szCs w:val="20"/>
              </w:rPr>
            </w:pPr>
            <w:r w:rsidRPr="00FB0CFB">
              <w:rPr>
                <w:b/>
                <w:color w:val="FF0000"/>
                <w:sz w:val="20"/>
                <w:szCs w:val="20"/>
              </w:rPr>
              <w:t xml:space="preserve">Knowledge, Skills &amp; Experience: </w:t>
            </w:r>
          </w:p>
          <w:p w:rsidR="00164C6F" w:rsidRPr="0058330C" w:rsidRDefault="00164C6F" w:rsidP="00164C6F">
            <w:pPr>
              <w:pStyle w:val="ListParagraph"/>
              <w:ind w:left="0"/>
              <w:rPr>
                <w:sz w:val="20"/>
                <w:szCs w:val="20"/>
              </w:rPr>
            </w:pPr>
            <w:r w:rsidRPr="0058330C">
              <w:rPr>
                <w:sz w:val="20"/>
                <w:szCs w:val="20"/>
              </w:rPr>
              <w:t>Essential</w:t>
            </w:r>
          </w:p>
          <w:p w:rsidR="00AB1489" w:rsidRDefault="00006A90" w:rsidP="00AB148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First-class verbal communication skills</w:t>
            </w:r>
          </w:p>
          <w:p w:rsidR="00006A90" w:rsidRDefault="00006A90" w:rsidP="00AB148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 written communication skills, including the ability to draft press releases and corporate and promotional copy</w:t>
            </w:r>
          </w:p>
          <w:p w:rsidR="00006A90" w:rsidRDefault="00006A90" w:rsidP="00AB148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Demonstrable experience of turning communications strategies into clear and timely communications plans</w:t>
            </w:r>
          </w:p>
          <w:p w:rsidR="00E501FB" w:rsidRPr="00AB1489" w:rsidRDefault="00E501FB" w:rsidP="00AB148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influence senior staff to ensure external messages are communicated in the most appropriate and timely manner</w:t>
            </w:r>
          </w:p>
          <w:p w:rsidR="00AB1489" w:rsidRPr="00AB1489" w:rsidRDefault="00006A90" w:rsidP="00AB148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of managing</w:t>
            </w:r>
            <w:r w:rsidR="00E501FB">
              <w:rPr>
                <w:rFonts w:ascii="Arial" w:hAnsi="Arial" w:cs="Arial"/>
                <w:sz w:val="20"/>
                <w:szCs w:val="20"/>
              </w:rPr>
              <w:t xml:space="preserve"> small </w:t>
            </w:r>
            <w:r>
              <w:rPr>
                <w:rFonts w:ascii="Arial" w:hAnsi="Arial" w:cs="Arial"/>
                <w:sz w:val="20"/>
                <w:szCs w:val="20"/>
              </w:rPr>
              <w:t xml:space="preserve"> teams</w:t>
            </w:r>
          </w:p>
          <w:p w:rsidR="00164C6F" w:rsidRDefault="00164C6F" w:rsidP="00FB0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Desirable</w:t>
            </w:r>
          </w:p>
          <w:p w:rsidR="00164C6F" w:rsidRPr="00006A90" w:rsidRDefault="00006A90" w:rsidP="00AB1489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Significant experience of working at a senior level within a communications team</w:t>
            </w:r>
          </w:p>
          <w:p w:rsidR="00006A90" w:rsidRPr="00AB1489" w:rsidRDefault="00006A90" w:rsidP="00AB1489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of design and print processes</w:t>
            </w:r>
          </w:p>
          <w:p w:rsidR="00AB1489" w:rsidRPr="00AB1489" w:rsidRDefault="00006A90" w:rsidP="00AB1489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planning and managing co</w:t>
            </w:r>
            <w:r w:rsidR="0085407F">
              <w:rPr>
                <w:sz w:val="20"/>
                <w:szCs w:val="20"/>
              </w:rPr>
              <w:t>rporate events</w:t>
            </w:r>
          </w:p>
          <w:p w:rsidR="00AB1489" w:rsidRPr="00006A90" w:rsidRDefault="00AB1489" w:rsidP="00006A90">
            <w:pPr>
              <w:rPr>
                <w:b/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 xml:space="preserve">  </w:t>
            </w:r>
          </w:p>
          <w:p w:rsidR="00AB1489" w:rsidRDefault="00AB1489" w:rsidP="00AB1489">
            <w:pPr>
              <w:pStyle w:val="ListParagraph"/>
              <w:ind w:left="360"/>
              <w:rPr>
                <w:b/>
                <w:sz w:val="20"/>
                <w:szCs w:val="20"/>
              </w:rPr>
            </w:pPr>
          </w:p>
        </w:tc>
      </w:tr>
    </w:tbl>
    <w:p w:rsidR="00DC0434" w:rsidRPr="0058330C" w:rsidRDefault="00DC0434" w:rsidP="00DC0434">
      <w:pPr>
        <w:pStyle w:val="ListParagraph"/>
        <w:rPr>
          <w:sz w:val="20"/>
          <w:szCs w:val="20"/>
        </w:rPr>
      </w:pPr>
    </w:p>
    <w:sectPr w:rsidR="00DC0434" w:rsidRPr="0058330C" w:rsidSect="003513D7">
      <w:headerReference w:type="default" r:id="rId7"/>
      <w:footerReference w:type="default" r:id="rId8"/>
      <w:pgSz w:w="16838" w:h="11906" w:orient="landscape"/>
      <w:pgMar w:top="1440" w:right="1440" w:bottom="1440" w:left="1440" w:header="45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AEA" w:rsidRDefault="00793AEA" w:rsidP="002174DF">
      <w:r>
        <w:separator/>
      </w:r>
    </w:p>
  </w:endnote>
  <w:endnote w:type="continuationSeparator" w:id="0">
    <w:p w:rsidR="00793AEA" w:rsidRDefault="00793AEA" w:rsidP="0021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07F" w:rsidRDefault="0085407F" w:rsidP="0085407F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 xml:space="preserve">This role profile is </w:t>
    </w:r>
    <w:proofErr w:type="gramStart"/>
    <w:r>
      <w:rPr>
        <w:b/>
        <w:sz w:val="16"/>
        <w:szCs w:val="16"/>
      </w:rPr>
      <w:t>aligned  to</w:t>
    </w:r>
    <w:proofErr w:type="gramEnd"/>
    <w:r>
      <w:rPr>
        <w:b/>
        <w:sz w:val="16"/>
        <w:szCs w:val="16"/>
      </w:rPr>
      <w:t xml:space="preserve"> the SRA career framework. </w:t>
    </w:r>
  </w:p>
  <w:p w:rsidR="0085407F" w:rsidRDefault="0085407F" w:rsidP="0085407F">
    <w:pPr>
      <w:pStyle w:val="Footer"/>
      <w:rPr>
        <w:sz w:val="16"/>
        <w:szCs w:val="16"/>
      </w:rPr>
    </w:pPr>
    <w:r>
      <w:rPr>
        <w:sz w:val="16"/>
        <w:szCs w:val="16"/>
      </w:rPr>
      <w:t xml:space="preserve">The career framework profile outlines the generic requirements which are common to all roles within this type and level. This role profile outlines supplementary role specific requirements. </w:t>
    </w:r>
  </w:p>
  <w:p w:rsidR="0085407F" w:rsidRDefault="0085407F" w:rsidP="0085407F">
    <w:pPr>
      <w:pStyle w:val="Footer"/>
      <w:rPr>
        <w:sz w:val="16"/>
        <w:szCs w:val="16"/>
      </w:rPr>
    </w:pPr>
    <w:r>
      <w:rPr>
        <w:sz w:val="16"/>
        <w:szCs w:val="16"/>
      </w:rPr>
      <w:t xml:space="preserve">The two profiles should be read in conjunction. </w:t>
    </w:r>
  </w:p>
  <w:p w:rsidR="00006A90" w:rsidRDefault="00006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AEA" w:rsidRDefault="00793AEA" w:rsidP="002174DF">
      <w:r>
        <w:separator/>
      </w:r>
    </w:p>
  </w:footnote>
  <w:footnote w:type="continuationSeparator" w:id="0">
    <w:p w:rsidR="00793AEA" w:rsidRDefault="00793AEA" w:rsidP="00217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A90" w:rsidRPr="002174DF" w:rsidRDefault="00006A90" w:rsidP="002174DF">
    <w:pPr>
      <w:pStyle w:val="Header"/>
      <w:rPr>
        <w:b/>
        <w:sz w:val="28"/>
        <w:szCs w:val="28"/>
      </w:rPr>
    </w:pPr>
    <w:r w:rsidRPr="002174DF">
      <w:rPr>
        <w:b/>
        <w:sz w:val="28"/>
        <w:szCs w:val="28"/>
      </w:rPr>
      <w:t>ROLE PROFILE</w:t>
    </w:r>
    <w:r w:rsidRPr="002174DF">
      <w:rPr>
        <w:sz w:val="28"/>
        <w:szCs w:val="28"/>
      </w:rPr>
      <w:t xml:space="preserve"> </w:t>
    </w:r>
    <w:r>
      <w:rPr>
        <w:sz w:val="28"/>
        <w:szCs w:val="28"/>
      </w:rPr>
      <w:t>–</w:t>
    </w:r>
    <w:r w:rsidR="00B37AC7">
      <w:rPr>
        <w:sz w:val="28"/>
        <w:szCs w:val="28"/>
      </w:rPr>
      <w:t xml:space="preserve"> Head of</w:t>
    </w:r>
    <w:r w:rsidR="00813F01">
      <w:rPr>
        <w:sz w:val="28"/>
        <w:szCs w:val="28"/>
      </w:rPr>
      <w:t xml:space="preserve"> </w:t>
    </w:r>
    <w:r>
      <w:rPr>
        <w:sz w:val="28"/>
        <w:szCs w:val="28"/>
      </w:rPr>
      <w:t>External Communications</w:t>
    </w:r>
    <w:r w:rsidR="00813F01" w:rsidRPr="00813F01">
      <w:rPr>
        <w:sz w:val="28"/>
        <w:szCs w:val="28"/>
      </w:rPr>
      <w:t xml:space="preserve"> </w:t>
    </w:r>
  </w:p>
  <w:p w:rsidR="00006A90" w:rsidRPr="00E27D22" w:rsidRDefault="0085407F" w:rsidP="002174DF">
    <w:pPr>
      <w:pStyle w:val="Header"/>
      <w:rPr>
        <w:b/>
      </w:rPr>
    </w:pPr>
    <w:r>
      <w:rPr>
        <w:b/>
        <w:noProof/>
        <w:sz w:val="28"/>
        <w:szCs w:val="28"/>
        <w:lang w:eastAsia="zh-CN"/>
      </w:rPr>
      <w:t>Communications</w:t>
    </w:r>
    <w:r w:rsidR="00006A90" w:rsidRPr="00E27D22">
      <w:rPr>
        <w:b/>
        <w:noProof/>
        <w:sz w:val="28"/>
        <w:szCs w:val="28"/>
        <w:lang w:eastAsia="zh-CN"/>
      </w:rPr>
      <w:tab/>
    </w:r>
    <w:r w:rsidR="00006A90" w:rsidRPr="007D7E14">
      <w:rPr>
        <w:b/>
        <w:noProof/>
        <w:sz w:val="28"/>
        <w:szCs w:val="28"/>
        <w:lang w:eastAsia="en-GB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8267700</wp:posOffset>
          </wp:positionH>
          <wp:positionV relativeFrom="page">
            <wp:posOffset>161925</wp:posOffset>
          </wp:positionV>
          <wp:extent cx="1609725" cy="695325"/>
          <wp:effectExtent l="19050" t="0" r="9525" b="0"/>
          <wp:wrapNone/>
          <wp:docPr id="4" name="Picture 1" descr="SRA 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A Final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116" b="2116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6A90" w:rsidRPr="00E27D22" w:rsidRDefault="00006A90" w:rsidP="002174DF">
    <w:pPr>
      <w:pStyle w:val="Header"/>
      <w:rPr>
        <w:b/>
      </w:rPr>
    </w:pPr>
  </w:p>
  <w:p w:rsidR="00006A90" w:rsidRPr="00E27D22" w:rsidRDefault="00006A90" w:rsidP="002174DF">
    <w:pPr>
      <w:pStyle w:val="Header"/>
      <w:rPr>
        <w:b/>
      </w:rPr>
    </w:pPr>
    <w:r w:rsidRPr="00E27D22">
      <w:rPr>
        <w:b/>
      </w:rPr>
      <w:t xml:space="preserve">Career Framework: </w:t>
    </w:r>
    <w:r>
      <w:rPr>
        <w:b/>
      </w:rPr>
      <w:t>Policy and Advisory</w:t>
    </w:r>
  </w:p>
  <w:p w:rsidR="00006A90" w:rsidRPr="00E27D22" w:rsidRDefault="00006A90" w:rsidP="002174DF">
    <w:pPr>
      <w:pStyle w:val="Header"/>
      <w:rPr>
        <w:b/>
      </w:rPr>
    </w:pPr>
    <w:r>
      <w:rPr>
        <w:b/>
      </w:rPr>
      <w:t>Level</w:t>
    </w:r>
    <w:r w:rsidRPr="00E27D22">
      <w:rPr>
        <w:b/>
      </w:rPr>
      <w:t xml:space="preserve"> </w:t>
    </w:r>
    <w:r>
      <w:rPr>
        <w:b/>
      </w:rPr>
      <w:t>5</w:t>
    </w:r>
    <w:r w:rsidRPr="00E27D22">
      <w:rPr>
        <w:b/>
      </w:rPr>
      <w:t xml:space="preserve"> (</w:t>
    </w:r>
    <w:r w:rsidR="00B37AC7">
      <w:rPr>
        <w:b/>
      </w:rPr>
      <w:t>Upper</w:t>
    </w:r>
    <w:r w:rsidR="0085407F">
      <w:rPr>
        <w:b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555AD"/>
    <w:multiLevelType w:val="hybridMultilevel"/>
    <w:tmpl w:val="ADB21C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1620DE"/>
    <w:multiLevelType w:val="hybridMultilevel"/>
    <w:tmpl w:val="E7380D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D73A61"/>
    <w:multiLevelType w:val="hybridMultilevel"/>
    <w:tmpl w:val="D722B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66ECF"/>
    <w:multiLevelType w:val="hybridMultilevel"/>
    <w:tmpl w:val="8EA6E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0434"/>
    <w:rsid w:val="00006A90"/>
    <w:rsid w:val="000168D7"/>
    <w:rsid w:val="00026CDB"/>
    <w:rsid w:val="000D03BD"/>
    <w:rsid w:val="00164C6F"/>
    <w:rsid w:val="0018036F"/>
    <w:rsid w:val="002174DF"/>
    <w:rsid w:val="002313B2"/>
    <w:rsid w:val="0025757A"/>
    <w:rsid w:val="0026375B"/>
    <w:rsid w:val="00297365"/>
    <w:rsid w:val="003513D7"/>
    <w:rsid w:val="003D5407"/>
    <w:rsid w:val="00420F66"/>
    <w:rsid w:val="00425094"/>
    <w:rsid w:val="00470976"/>
    <w:rsid w:val="004C71C0"/>
    <w:rsid w:val="00527606"/>
    <w:rsid w:val="0053652D"/>
    <w:rsid w:val="0058330C"/>
    <w:rsid w:val="005A2A5A"/>
    <w:rsid w:val="006045A9"/>
    <w:rsid w:val="00623E2B"/>
    <w:rsid w:val="00684647"/>
    <w:rsid w:val="00793AEA"/>
    <w:rsid w:val="007D7E14"/>
    <w:rsid w:val="00813F01"/>
    <w:rsid w:val="00814122"/>
    <w:rsid w:val="00843E3D"/>
    <w:rsid w:val="0085407F"/>
    <w:rsid w:val="00872774"/>
    <w:rsid w:val="008B3E31"/>
    <w:rsid w:val="008C6B3E"/>
    <w:rsid w:val="008D284E"/>
    <w:rsid w:val="00926AD8"/>
    <w:rsid w:val="00934BE7"/>
    <w:rsid w:val="009B6668"/>
    <w:rsid w:val="009B7E88"/>
    <w:rsid w:val="00A2301D"/>
    <w:rsid w:val="00A343C0"/>
    <w:rsid w:val="00AB1489"/>
    <w:rsid w:val="00AF6952"/>
    <w:rsid w:val="00B16DDE"/>
    <w:rsid w:val="00B37AC7"/>
    <w:rsid w:val="00BA5738"/>
    <w:rsid w:val="00BD739B"/>
    <w:rsid w:val="00BE6701"/>
    <w:rsid w:val="00BF6000"/>
    <w:rsid w:val="00BF6B56"/>
    <w:rsid w:val="00C16702"/>
    <w:rsid w:val="00D46749"/>
    <w:rsid w:val="00D51D2D"/>
    <w:rsid w:val="00DB47C7"/>
    <w:rsid w:val="00DC0434"/>
    <w:rsid w:val="00DF56EC"/>
    <w:rsid w:val="00E237B1"/>
    <w:rsid w:val="00E253DE"/>
    <w:rsid w:val="00E501FB"/>
    <w:rsid w:val="00E7751C"/>
    <w:rsid w:val="00EE1EA0"/>
    <w:rsid w:val="00F24A7C"/>
    <w:rsid w:val="00F26565"/>
    <w:rsid w:val="00F26715"/>
    <w:rsid w:val="00F31F34"/>
    <w:rsid w:val="00FB0CFB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4F30BA2A-9F61-47D4-9EDC-7CD20D0A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565"/>
    <w:pPr>
      <w:spacing w:after="0" w:line="240" w:lineRule="auto"/>
    </w:pPr>
    <w:rPr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656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656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656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65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65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6565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656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656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6565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656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656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656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2656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656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656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656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656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656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2656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2656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656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2656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26565"/>
    <w:rPr>
      <w:b/>
      <w:bCs/>
    </w:rPr>
  </w:style>
  <w:style w:type="character" w:styleId="Emphasis">
    <w:name w:val="Emphasis"/>
    <w:basedOn w:val="DefaultParagraphFont"/>
    <w:uiPriority w:val="20"/>
    <w:qFormat/>
    <w:rsid w:val="00F2656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26565"/>
    <w:rPr>
      <w:szCs w:val="32"/>
    </w:rPr>
  </w:style>
  <w:style w:type="paragraph" w:styleId="ListParagraph">
    <w:name w:val="List Paragraph"/>
    <w:basedOn w:val="Normal"/>
    <w:uiPriority w:val="34"/>
    <w:qFormat/>
    <w:rsid w:val="00F2656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2656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2656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656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6565"/>
    <w:rPr>
      <w:b/>
      <w:i/>
      <w:sz w:val="24"/>
    </w:rPr>
  </w:style>
  <w:style w:type="character" w:styleId="SubtleEmphasis">
    <w:name w:val="Subtle Emphasis"/>
    <w:uiPriority w:val="19"/>
    <w:qFormat/>
    <w:rsid w:val="00F2656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2656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2656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2656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2656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656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174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4DF"/>
    <w:rPr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174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4DF"/>
    <w:rPr>
      <w:szCs w:val="24"/>
      <w:lang w:val="en-GB"/>
    </w:rPr>
  </w:style>
  <w:style w:type="table" w:styleId="TableGrid">
    <w:name w:val="Table Grid"/>
    <w:basedOn w:val="TableNormal"/>
    <w:uiPriority w:val="59"/>
    <w:rsid w:val="00164C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3E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E2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1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79AC8427</Template>
  <TotalTime>12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Law Society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NFRED</dc:creator>
  <cp:keywords/>
  <dc:description/>
  <cp:lastModifiedBy>Elena Argirova</cp:lastModifiedBy>
  <cp:revision>5</cp:revision>
  <cp:lastPrinted>2013-08-22T11:59:00Z</cp:lastPrinted>
  <dcterms:created xsi:type="dcterms:W3CDTF">2015-06-25T09:02:00Z</dcterms:created>
  <dcterms:modified xsi:type="dcterms:W3CDTF">2015-06-25T10:30:00Z</dcterms:modified>
</cp:coreProperties>
</file>