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BB5A7" w14:textId="77777777" w:rsidR="00915D78" w:rsidRDefault="00915D78" w:rsidP="003D42AD">
      <w:pPr>
        <w:jc w:val="center"/>
        <w:rPr>
          <w:rFonts w:ascii="Arial" w:hAnsi="Arial" w:cs="Arial"/>
          <w:b/>
          <w:bCs/>
          <w:color w:val="203B71"/>
          <w:sz w:val="36"/>
          <w:szCs w:val="36"/>
        </w:rPr>
      </w:pPr>
      <w:bookmarkStart w:id="0" w:name="_GoBack"/>
      <w:bookmarkEnd w:id="0"/>
    </w:p>
    <w:p w14:paraId="223478E6" w14:textId="77777777" w:rsidR="00915D78" w:rsidRPr="00915D78" w:rsidRDefault="00915D78" w:rsidP="003D42AD">
      <w:pPr>
        <w:jc w:val="center"/>
        <w:rPr>
          <w:rFonts w:ascii="Arial" w:hAnsi="Arial" w:cs="Arial"/>
          <w:b/>
          <w:bCs/>
          <w:color w:val="203B71"/>
          <w:sz w:val="16"/>
          <w:szCs w:val="16"/>
        </w:rPr>
      </w:pPr>
    </w:p>
    <w:p w14:paraId="520ECFFE" w14:textId="77777777" w:rsidR="003D42AD" w:rsidRPr="006B534A" w:rsidRDefault="00915D78" w:rsidP="00915D78">
      <w:pPr>
        <w:tabs>
          <w:tab w:val="center" w:pos="7597"/>
          <w:tab w:val="left" w:pos="10643"/>
        </w:tabs>
        <w:rPr>
          <w:rFonts w:ascii="Arial" w:hAnsi="Arial" w:cs="Arial"/>
          <w:b/>
          <w:bCs/>
          <w:color w:val="203B71"/>
          <w:sz w:val="36"/>
          <w:szCs w:val="36"/>
        </w:rPr>
      </w:pPr>
      <w:r>
        <w:rPr>
          <w:rFonts w:ascii="Arial" w:hAnsi="Arial" w:cs="Arial"/>
          <w:b/>
          <w:bCs/>
          <w:color w:val="203B71"/>
          <w:sz w:val="36"/>
          <w:szCs w:val="36"/>
        </w:rPr>
        <w:tab/>
      </w:r>
      <w:r w:rsidR="008133B8">
        <w:rPr>
          <w:rFonts w:ascii="Arial" w:hAnsi="Arial" w:cs="Arial"/>
          <w:b/>
          <w:bCs/>
          <w:color w:val="203B71"/>
          <w:sz w:val="36"/>
          <w:szCs w:val="36"/>
        </w:rPr>
        <w:t>Business Analyst</w:t>
      </w:r>
      <w:r>
        <w:rPr>
          <w:rFonts w:ascii="Arial" w:hAnsi="Arial" w:cs="Arial"/>
          <w:b/>
          <w:bCs/>
          <w:color w:val="203B71"/>
          <w:sz w:val="36"/>
          <w:szCs w:val="36"/>
        </w:rPr>
        <w:tab/>
      </w:r>
    </w:p>
    <w:p w14:paraId="1D4E2535" w14:textId="77777777" w:rsidR="00C92972" w:rsidRPr="00B63BBE" w:rsidRDefault="00C92972" w:rsidP="007F21A8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61"/>
      </w:tblGrid>
      <w:tr w:rsidR="00C92972" w:rsidRPr="006B534A" w14:paraId="52FF7DD6" w14:textId="77777777">
        <w:trPr>
          <w:cantSplit/>
        </w:trPr>
        <w:tc>
          <w:tcPr>
            <w:tcW w:w="16161" w:type="dxa"/>
            <w:shd w:val="clear" w:color="auto" w:fill="203B71"/>
          </w:tcPr>
          <w:p w14:paraId="59F6253D" w14:textId="77777777" w:rsidR="00C92972" w:rsidRPr="0067116D" w:rsidRDefault="00C92972" w:rsidP="0067116D">
            <w:pPr>
              <w:jc w:val="both"/>
              <w:rPr>
                <w:rFonts w:ascii="Arial" w:hAnsi="Arial" w:cs="Arial"/>
                <w:color w:val="1F497D" w:themeColor="text2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Job purpose</w:t>
            </w:r>
            <w:r w:rsidRPr="0067116D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: </w:t>
            </w:r>
            <w:r w:rsidR="0067116D" w:rsidRPr="0067116D">
              <w:rPr>
                <w:rFonts w:ascii="Arial" w:hAnsi="Arial" w:cs="Arial"/>
                <w:color w:val="FFFFFF" w:themeColor="background1"/>
                <w:sz w:val="20"/>
              </w:rPr>
              <w:t xml:space="preserve">To adapt, develop and use business analysis techniques to support and implement complex change and continuous improvement within </w:t>
            </w:r>
            <w:r w:rsidR="0067116D">
              <w:rPr>
                <w:rFonts w:ascii="Arial" w:hAnsi="Arial" w:cs="Arial"/>
                <w:color w:val="FFFFFF" w:themeColor="background1"/>
                <w:sz w:val="20"/>
              </w:rPr>
              <w:t>TLS</w:t>
            </w:r>
            <w:r w:rsidR="0067116D" w:rsidRPr="0067116D">
              <w:rPr>
                <w:rFonts w:ascii="Arial" w:hAnsi="Arial" w:cs="Arial"/>
                <w:color w:val="FFFFFF" w:themeColor="background1"/>
                <w:sz w:val="20"/>
              </w:rPr>
              <w:t xml:space="preserve">, supporting both new and existing business IT systems. Understand key business drivers to enable successful realisation of </w:t>
            </w:r>
            <w:r w:rsidR="0067116D">
              <w:rPr>
                <w:rFonts w:ascii="Arial" w:hAnsi="Arial" w:cs="Arial"/>
                <w:color w:val="FFFFFF" w:themeColor="background1"/>
                <w:sz w:val="20"/>
              </w:rPr>
              <w:t>TLS</w:t>
            </w:r>
            <w:r w:rsidR="0067116D" w:rsidRPr="0067116D">
              <w:rPr>
                <w:rFonts w:ascii="Arial" w:hAnsi="Arial" w:cs="Arial"/>
                <w:color w:val="FFFFFF" w:themeColor="background1"/>
                <w:sz w:val="20"/>
              </w:rPr>
              <w:t xml:space="preserve"> corporate and functional objectives.</w:t>
            </w:r>
          </w:p>
        </w:tc>
      </w:tr>
    </w:tbl>
    <w:p w14:paraId="2E8B4B11" w14:textId="77777777" w:rsidR="00C92972" w:rsidRDefault="00C92972" w:rsidP="007F21A8">
      <w:pPr>
        <w:rPr>
          <w:sz w:val="16"/>
          <w:szCs w:val="16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6"/>
        <w:gridCol w:w="8505"/>
      </w:tblGrid>
      <w:tr w:rsidR="000716CF" w:rsidRPr="00210228" w14:paraId="0DE86EC0" w14:textId="77777777" w:rsidTr="000716CF">
        <w:trPr>
          <w:trHeight w:val="312"/>
        </w:trPr>
        <w:tc>
          <w:tcPr>
            <w:tcW w:w="16161" w:type="dxa"/>
            <w:gridSpan w:val="2"/>
            <w:shd w:val="clear" w:color="auto" w:fill="BEC5CA"/>
          </w:tcPr>
          <w:p w14:paraId="30CB9A3A" w14:textId="77777777" w:rsidR="000716CF" w:rsidRPr="00210228" w:rsidRDefault="000716CF" w:rsidP="0027011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228">
              <w:rPr>
                <w:rFonts w:ascii="Arial" w:hAnsi="Arial" w:cs="Arial"/>
                <w:b/>
                <w:bCs/>
                <w:color w:val="203B71"/>
                <w:sz w:val="18"/>
                <w:szCs w:val="18"/>
              </w:rPr>
              <w:t>Key Accountabilities</w:t>
            </w:r>
          </w:p>
        </w:tc>
      </w:tr>
      <w:tr w:rsidR="000716CF" w:rsidRPr="00210228" w14:paraId="7E11432B" w14:textId="77777777" w:rsidTr="000716CF">
        <w:trPr>
          <w:trHeight w:val="1694"/>
        </w:trPr>
        <w:tc>
          <w:tcPr>
            <w:tcW w:w="16161" w:type="dxa"/>
            <w:gridSpan w:val="2"/>
          </w:tcPr>
          <w:p w14:paraId="28ED80C3" w14:textId="77777777" w:rsidR="000716CF" w:rsidRDefault="000716CF" w:rsidP="00B0180D">
            <w:pPr>
              <w:ind w:left="360"/>
              <w:rPr>
                <w:rFonts w:ascii="Arial" w:hAnsi="Arial"/>
                <w:sz w:val="18"/>
                <w:szCs w:val="18"/>
              </w:rPr>
            </w:pPr>
          </w:p>
          <w:p w14:paraId="3A71777B" w14:textId="77777777" w:rsidR="009A0A12" w:rsidRPr="009A0A12" w:rsidRDefault="009A0A12" w:rsidP="009A0A12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0A12">
              <w:rPr>
                <w:rFonts w:ascii="Arial" w:hAnsi="Arial" w:cs="Arial"/>
                <w:sz w:val="18"/>
                <w:szCs w:val="18"/>
                <w:lang w:eastAsia="en-GB"/>
              </w:rPr>
              <w:t>Delivers business, IT systems and process analysis to improve organisational capability by working through each stage of a project lifecycle and being the interface between the business and technical teams</w:t>
            </w:r>
          </w:p>
          <w:p w14:paraId="2E017DD4" w14:textId="77777777" w:rsidR="009A0A12" w:rsidRPr="009A0A12" w:rsidRDefault="009A0A12" w:rsidP="009A0A12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0A12">
              <w:rPr>
                <w:rFonts w:ascii="Arial" w:hAnsi="Arial" w:cs="Arial"/>
                <w:sz w:val="18"/>
                <w:szCs w:val="18"/>
                <w:lang w:eastAsia="en-GB"/>
              </w:rPr>
              <w:t>Determines the implications of proposed changes by gathering and analysing business requirements and assessing these against the broader strategic plan, operational priorities and wider impact</w:t>
            </w:r>
          </w:p>
          <w:p w14:paraId="0A45072F" w14:textId="77777777" w:rsidR="009A0A12" w:rsidRPr="009A0A12" w:rsidRDefault="009A0A12" w:rsidP="009A0A12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0A12">
              <w:rPr>
                <w:rFonts w:ascii="Arial" w:hAnsi="Arial" w:cs="Arial"/>
                <w:sz w:val="18"/>
                <w:szCs w:val="18"/>
                <w:lang w:eastAsia="en-GB"/>
              </w:rPr>
              <w:t xml:space="preserve">Promotes an organisation wide commitment to change and the adoption of good practice to ensure TLS strategic plan is realised  </w:t>
            </w:r>
          </w:p>
          <w:p w14:paraId="15314F66" w14:textId="77777777" w:rsidR="009A0A12" w:rsidRPr="009A0A12" w:rsidRDefault="009A0A12" w:rsidP="009A0A12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0A12">
              <w:rPr>
                <w:rFonts w:ascii="Arial" w:hAnsi="Arial" w:cs="Arial"/>
                <w:sz w:val="18"/>
                <w:szCs w:val="18"/>
                <w:lang w:eastAsia="en-GB"/>
              </w:rPr>
              <w:t>Establishes effective working relationships with colleagues at all levels including other transformation programme teams to ensure effective delivery of project tasks and products</w:t>
            </w:r>
          </w:p>
          <w:p w14:paraId="1FBFADCF" w14:textId="77777777" w:rsidR="009A0A12" w:rsidRPr="009A0A12" w:rsidRDefault="009A0A12" w:rsidP="009A0A12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0A12">
              <w:rPr>
                <w:rFonts w:ascii="Arial" w:hAnsi="Arial" w:cs="Arial"/>
                <w:sz w:val="18"/>
                <w:szCs w:val="18"/>
                <w:lang w:eastAsia="en-GB"/>
              </w:rPr>
              <w:t>Prepares materials for and facilitates workshops across business units and project work-streams and manage product delivery in accordance with project management guidelines</w:t>
            </w:r>
          </w:p>
          <w:p w14:paraId="177BA90E" w14:textId="77777777" w:rsidR="00DF71BB" w:rsidRDefault="00DF71BB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0716CF" w:rsidRPr="00210228" w14:paraId="5BFC3302" w14:textId="77777777" w:rsidTr="000716CF">
        <w:trPr>
          <w:trHeight w:val="288"/>
        </w:trPr>
        <w:tc>
          <w:tcPr>
            <w:tcW w:w="7656" w:type="dxa"/>
            <w:shd w:val="clear" w:color="auto" w:fill="BEC5CA"/>
          </w:tcPr>
          <w:p w14:paraId="774AB497" w14:textId="77777777" w:rsidR="000716CF" w:rsidRPr="002A60B9" w:rsidRDefault="000716CF" w:rsidP="002A60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228">
              <w:rPr>
                <w:rFonts w:ascii="Arial" w:hAnsi="Arial" w:cs="Arial"/>
                <w:b/>
                <w:bCs/>
                <w:color w:val="203B71"/>
                <w:sz w:val="18"/>
                <w:szCs w:val="18"/>
              </w:rPr>
              <w:t>Knowledge, Skills &amp; Experience</w:t>
            </w:r>
          </w:p>
        </w:tc>
        <w:tc>
          <w:tcPr>
            <w:tcW w:w="8505" w:type="dxa"/>
            <w:shd w:val="clear" w:color="auto" w:fill="BEC5CA"/>
          </w:tcPr>
          <w:p w14:paraId="07FEFB52" w14:textId="77777777" w:rsidR="000716CF" w:rsidRPr="00210228" w:rsidRDefault="000716CF" w:rsidP="002A60B9">
            <w:pPr>
              <w:pStyle w:val="ListParagraph"/>
              <w:ind w:left="176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0ED4">
              <w:rPr>
                <w:rFonts w:ascii="Arial" w:hAnsi="Arial" w:cs="Arial"/>
                <w:b/>
                <w:bCs/>
                <w:color w:val="203B71"/>
                <w:sz w:val="18"/>
                <w:szCs w:val="18"/>
              </w:rPr>
              <w:t>Planning &amp; Organising</w:t>
            </w:r>
          </w:p>
        </w:tc>
      </w:tr>
      <w:tr w:rsidR="000716CF" w:rsidRPr="00210228" w14:paraId="225BC7D2" w14:textId="77777777" w:rsidTr="00AB4CCA">
        <w:trPr>
          <w:trHeight w:val="846"/>
        </w:trPr>
        <w:tc>
          <w:tcPr>
            <w:tcW w:w="7656" w:type="dxa"/>
            <w:shd w:val="clear" w:color="auto" w:fill="auto"/>
          </w:tcPr>
          <w:p w14:paraId="753DB2BC" w14:textId="77777777" w:rsidR="000716CF" w:rsidRDefault="000716CF" w:rsidP="002A60B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AFEBC6C" w14:textId="77777777" w:rsidR="000716CF" w:rsidRPr="00857E18" w:rsidRDefault="000716CF" w:rsidP="00F236D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57E18">
              <w:rPr>
                <w:rFonts w:ascii="Arial" w:hAnsi="Arial" w:cs="Arial"/>
                <w:b/>
                <w:sz w:val="18"/>
                <w:szCs w:val="18"/>
              </w:rPr>
              <w:t xml:space="preserve">Essential </w:t>
            </w:r>
          </w:p>
          <w:p w14:paraId="798F6B40" w14:textId="77777777" w:rsidR="002C2FDA" w:rsidRPr="002C2FDA" w:rsidRDefault="002C2FDA" w:rsidP="002C2FD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2FDA">
              <w:rPr>
                <w:rFonts w:ascii="Arial" w:hAnsi="Arial" w:cs="Arial"/>
                <w:sz w:val="18"/>
                <w:szCs w:val="18"/>
              </w:rPr>
              <w:t>Strong process design and re-engineering skills including process mapping with use of tools such as Visio or other business process modelling tools</w:t>
            </w:r>
          </w:p>
          <w:p w14:paraId="0E12654C" w14:textId="77777777" w:rsidR="002C2FDA" w:rsidRPr="002C2FDA" w:rsidRDefault="002C2FDA" w:rsidP="002C2FD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2FDA">
              <w:rPr>
                <w:rFonts w:ascii="Arial" w:hAnsi="Arial" w:cs="Arial"/>
                <w:sz w:val="18"/>
                <w:szCs w:val="18"/>
              </w:rPr>
              <w:t xml:space="preserve">Experience of using industry standard methods, techniques and business change tools for example BPMN, UML/Use Cases, SWOT analysis, Five Why’s, Lean Six Sigma principles and methodology and wireframes </w:t>
            </w:r>
          </w:p>
          <w:p w14:paraId="72C4CF93" w14:textId="77777777" w:rsidR="002C2FDA" w:rsidRPr="002C2FDA" w:rsidRDefault="002C2FDA" w:rsidP="002C2FD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2FDA">
              <w:rPr>
                <w:rFonts w:ascii="Arial" w:hAnsi="Arial" w:cs="Arial"/>
                <w:sz w:val="18"/>
                <w:szCs w:val="18"/>
              </w:rPr>
              <w:t>Ability to solve problems creatively and effectively and understand the business drivers for change</w:t>
            </w:r>
          </w:p>
          <w:p w14:paraId="035C38BC" w14:textId="77777777" w:rsidR="002C2FDA" w:rsidRPr="002C2FDA" w:rsidRDefault="002C2FDA" w:rsidP="002C2FD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2FDA">
              <w:rPr>
                <w:rFonts w:ascii="Arial" w:hAnsi="Arial" w:cs="Arial"/>
                <w:sz w:val="18"/>
                <w:szCs w:val="18"/>
              </w:rPr>
              <w:t xml:space="preserve">Experience of analysing business and IT requirements </w:t>
            </w:r>
            <w:proofErr w:type="gramStart"/>
            <w:r w:rsidRPr="002C2FDA">
              <w:rPr>
                <w:rFonts w:ascii="Arial" w:hAnsi="Arial" w:cs="Arial"/>
                <w:sz w:val="18"/>
                <w:szCs w:val="18"/>
              </w:rPr>
              <w:t>in order to</w:t>
            </w:r>
            <w:proofErr w:type="gramEnd"/>
            <w:r w:rsidRPr="002C2FDA">
              <w:rPr>
                <w:rFonts w:ascii="Arial" w:hAnsi="Arial" w:cs="Arial"/>
                <w:sz w:val="18"/>
                <w:szCs w:val="18"/>
              </w:rPr>
              <w:t xml:space="preserve"> achieve process improvements, cost savings and remove inefficiencies</w:t>
            </w:r>
          </w:p>
          <w:p w14:paraId="03F9415E" w14:textId="77777777" w:rsidR="002C2FDA" w:rsidRPr="002C2FDA" w:rsidRDefault="002C2FDA" w:rsidP="002C2FD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2FDA">
              <w:rPr>
                <w:rFonts w:ascii="Arial" w:hAnsi="Arial" w:cs="Arial"/>
                <w:sz w:val="18"/>
                <w:szCs w:val="18"/>
              </w:rPr>
              <w:t xml:space="preserve">Experience of using a broad range of BA skills, including writing a business case, producing cost/benefit analysis, conducting impact assessments, documenting functional specifications, reviewing design documents, and the end-to-end testing process. </w:t>
            </w:r>
          </w:p>
          <w:p w14:paraId="0C4D680D" w14:textId="77777777" w:rsidR="002C2FDA" w:rsidRPr="002C2FDA" w:rsidRDefault="002C2FDA" w:rsidP="002C2FD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2FDA">
              <w:rPr>
                <w:rFonts w:ascii="Arial" w:hAnsi="Arial" w:cs="Arial"/>
                <w:sz w:val="18"/>
                <w:szCs w:val="18"/>
              </w:rPr>
              <w:t>Strong communication skills (listening, influencing and persuasiveness), capable of dealing with all levels of staff</w:t>
            </w:r>
          </w:p>
          <w:p w14:paraId="109D7758" w14:textId="77777777" w:rsidR="002C2FDA" w:rsidRPr="002C2FDA" w:rsidRDefault="002C2FDA" w:rsidP="002C2FD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2FDA">
              <w:rPr>
                <w:rFonts w:ascii="Arial" w:hAnsi="Arial" w:cs="Arial"/>
                <w:sz w:val="18"/>
                <w:szCs w:val="18"/>
              </w:rPr>
              <w:t>Able to adopt an assertive approach and challenge business assumptions, while maintaining a diplomatic, tactful and sensitive manner</w:t>
            </w:r>
          </w:p>
          <w:p w14:paraId="03F81C6D" w14:textId="77777777" w:rsidR="002C2FDA" w:rsidRPr="002C2FDA" w:rsidRDefault="002C2FDA" w:rsidP="002C2FD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2FDA">
              <w:rPr>
                <w:rFonts w:ascii="Arial" w:hAnsi="Arial" w:cs="Arial"/>
                <w:sz w:val="18"/>
                <w:szCs w:val="18"/>
              </w:rPr>
              <w:t>The ability to work well under pressure and deliver to deadlines within all areas of the business, and often on multiple work streams is essential</w:t>
            </w:r>
          </w:p>
          <w:p w14:paraId="60673093" w14:textId="77777777" w:rsidR="002C2FDA" w:rsidRDefault="002C2FDA" w:rsidP="002C2FD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2FDA">
              <w:rPr>
                <w:rFonts w:ascii="Arial" w:hAnsi="Arial" w:cs="Arial"/>
                <w:sz w:val="18"/>
                <w:szCs w:val="18"/>
              </w:rPr>
              <w:t>Experience of being involved in significant business change including staffing, cultural, financial, transactional, IT and overall performance implications</w:t>
            </w:r>
          </w:p>
          <w:p w14:paraId="71BF7355" w14:textId="77777777" w:rsidR="00772573" w:rsidRPr="00D61C8E" w:rsidRDefault="00772573" w:rsidP="002C2FD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1C8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Experience of Microsoft Dynamics CRM and/or digital projects</w:t>
            </w:r>
          </w:p>
          <w:p w14:paraId="58B86E5A" w14:textId="77777777" w:rsidR="00F6562C" w:rsidRPr="00D61C8E" w:rsidRDefault="00F6562C" w:rsidP="002C2FD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1C8E">
              <w:rPr>
                <w:rFonts w:ascii="Arial" w:hAnsi="Arial" w:cs="Arial"/>
                <w:color w:val="000000" w:themeColor="text1"/>
                <w:sz w:val="18"/>
                <w:szCs w:val="18"/>
              </w:rPr>
              <w:t>Proficient Microsoft Office skills including Visio</w:t>
            </w:r>
          </w:p>
          <w:p w14:paraId="366E50E2" w14:textId="77777777" w:rsidR="00DF71BB" w:rsidRDefault="00DF71BB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21ADF1" w14:textId="77777777" w:rsidR="000716CF" w:rsidRPr="00857E18" w:rsidRDefault="000716CF" w:rsidP="00F236D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57E18">
              <w:rPr>
                <w:rFonts w:ascii="Arial" w:hAnsi="Arial" w:cs="Arial"/>
                <w:b/>
                <w:sz w:val="18"/>
                <w:szCs w:val="18"/>
              </w:rPr>
              <w:t>Desirable</w:t>
            </w:r>
          </w:p>
          <w:p w14:paraId="441AC719" w14:textId="77777777" w:rsidR="002C2FDA" w:rsidRPr="002C2FDA" w:rsidRDefault="00F6562C" w:rsidP="002C2FD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Proficient in use of Microsoft </w:t>
            </w:r>
            <w:r w:rsidR="002C2FDA" w:rsidRPr="002C2FDA">
              <w:rPr>
                <w:rFonts w:ascii="Arial" w:hAnsi="Arial" w:cs="Arial"/>
                <w:sz w:val="18"/>
                <w:szCs w:val="18"/>
              </w:rPr>
              <w:t xml:space="preserve">Project </w:t>
            </w:r>
          </w:p>
          <w:p w14:paraId="5254EE09" w14:textId="77777777" w:rsidR="002C2FDA" w:rsidRPr="002C2FDA" w:rsidRDefault="002C2FDA" w:rsidP="002C2FD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2FDA">
              <w:rPr>
                <w:rFonts w:ascii="Arial" w:hAnsi="Arial" w:cs="Arial"/>
                <w:sz w:val="18"/>
                <w:szCs w:val="18"/>
              </w:rPr>
              <w:t xml:space="preserve">Knowledge of existing </w:t>
            </w:r>
            <w:r w:rsidR="006244C8">
              <w:rPr>
                <w:rFonts w:ascii="Arial" w:hAnsi="Arial" w:cs="Arial"/>
                <w:sz w:val="18"/>
                <w:szCs w:val="18"/>
              </w:rPr>
              <w:t>TLS</w:t>
            </w:r>
            <w:r w:rsidRPr="002C2FDA">
              <w:rPr>
                <w:rFonts w:ascii="Arial" w:hAnsi="Arial" w:cs="Arial"/>
                <w:sz w:val="18"/>
                <w:szCs w:val="18"/>
              </w:rPr>
              <w:t xml:space="preserve"> systems</w:t>
            </w:r>
          </w:p>
          <w:p w14:paraId="1F3CB4F3" w14:textId="77777777" w:rsidR="002C2FDA" w:rsidRPr="002C2FDA" w:rsidRDefault="002C2FDA" w:rsidP="002C2FD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2FDA">
              <w:rPr>
                <w:rFonts w:ascii="Arial" w:hAnsi="Arial" w:cs="Arial"/>
                <w:sz w:val="18"/>
                <w:szCs w:val="18"/>
              </w:rPr>
              <w:t xml:space="preserve">Business Analysis qualification, such as a BA Diploma or equivalent </w:t>
            </w:r>
          </w:p>
          <w:p w14:paraId="76F69468" w14:textId="77777777" w:rsidR="000716CF" w:rsidRPr="00210228" w:rsidRDefault="000716CF" w:rsidP="002A60B9">
            <w:pPr>
              <w:rPr>
                <w:rFonts w:ascii="Arial" w:hAnsi="Arial" w:cs="Arial"/>
                <w:b/>
                <w:bCs/>
                <w:color w:val="203B71"/>
                <w:sz w:val="18"/>
                <w:szCs w:val="18"/>
              </w:rPr>
            </w:pPr>
          </w:p>
        </w:tc>
        <w:tc>
          <w:tcPr>
            <w:tcW w:w="8505" w:type="dxa"/>
            <w:shd w:val="clear" w:color="auto" w:fill="auto"/>
          </w:tcPr>
          <w:p w14:paraId="6CA85A95" w14:textId="77777777" w:rsidR="000716CF" w:rsidRDefault="000716CF" w:rsidP="002A60B9">
            <w:pPr>
              <w:pStyle w:val="ListParagraph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1A7E943" w14:textId="77777777" w:rsidR="000716CF" w:rsidRDefault="000716CF" w:rsidP="002A60B9">
            <w:pPr>
              <w:numPr>
                <w:ilvl w:val="0"/>
                <w:numId w:val="4"/>
              </w:num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requires the ability to forward plan as well as the ability to deal with several projects and stakeholders with competing deadlines and priorities</w:t>
            </w:r>
          </w:p>
          <w:p w14:paraId="71AC6ECD" w14:textId="77777777" w:rsidR="000716CF" w:rsidRPr="00664CCD" w:rsidRDefault="000716CF" w:rsidP="002A60B9">
            <w:pPr>
              <w:numPr>
                <w:ilvl w:val="0"/>
                <w:numId w:val="4"/>
              </w:num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Understanding of how to work with different parts of the business and how to manage their priorities and competing interests</w:t>
            </w:r>
          </w:p>
          <w:p w14:paraId="7F23A8E7" w14:textId="77777777" w:rsidR="000716CF" w:rsidRPr="00664CCD" w:rsidRDefault="000716CF" w:rsidP="002A60B9">
            <w:pPr>
              <w:numPr>
                <w:ilvl w:val="0"/>
                <w:numId w:val="4"/>
              </w:num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664CCD">
              <w:rPr>
                <w:rFonts w:ascii="Arial" w:hAnsi="Arial" w:cs="Arial"/>
                <w:sz w:val="18"/>
                <w:szCs w:val="18"/>
              </w:rPr>
              <w:t>ollaborative role, needs to integrate and align plans with broad range of internal</w:t>
            </w:r>
            <w:r>
              <w:rPr>
                <w:rFonts w:ascii="Arial" w:hAnsi="Arial" w:cs="Arial"/>
                <w:sz w:val="18"/>
                <w:szCs w:val="18"/>
              </w:rPr>
              <w:t xml:space="preserve"> and external</w:t>
            </w:r>
            <w:r w:rsidRPr="00664CCD">
              <w:rPr>
                <w:rFonts w:ascii="Arial" w:hAnsi="Arial" w:cs="Arial"/>
                <w:sz w:val="18"/>
                <w:szCs w:val="18"/>
              </w:rPr>
              <w:t xml:space="preserve"> functions</w:t>
            </w:r>
          </w:p>
          <w:p w14:paraId="16139EA1" w14:textId="77777777" w:rsidR="000716CF" w:rsidRDefault="000716CF" w:rsidP="002A60B9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664CCD">
              <w:rPr>
                <w:rFonts w:ascii="Arial" w:hAnsi="Arial" w:cs="Arial"/>
                <w:sz w:val="18"/>
                <w:szCs w:val="18"/>
              </w:rPr>
              <w:t>Plans</w:t>
            </w:r>
            <w:r>
              <w:rPr>
                <w:rFonts w:ascii="Arial" w:hAnsi="Arial" w:cs="Arial"/>
                <w:sz w:val="18"/>
                <w:szCs w:val="18"/>
              </w:rPr>
              <w:t xml:space="preserve"> and organises own work</w:t>
            </w:r>
          </w:p>
          <w:p w14:paraId="09B951F2" w14:textId="77777777" w:rsidR="000716CF" w:rsidRDefault="000716CF" w:rsidP="002D0D2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25896105" w14:textId="77777777" w:rsidR="000716CF" w:rsidRPr="00210228" w:rsidRDefault="000716CF" w:rsidP="00270112">
            <w:pPr>
              <w:rPr>
                <w:rFonts w:ascii="Arial" w:hAnsi="Arial" w:cs="Arial"/>
                <w:b/>
                <w:bCs/>
                <w:color w:val="203B71"/>
                <w:sz w:val="18"/>
                <w:szCs w:val="18"/>
              </w:rPr>
            </w:pPr>
          </w:p>
        </w:tc>
      </w:tr>
      <w:tr w:rsidR="000716CF" w:rsidRPr="00210228" w14:paraId="424C386E" w14:textId="77777777" w:rsidTr="000716CF">
        <w:trPr>
          <w:trHeight w:val="290"/>
        </w:trPr>
        <w:tc>
          <w:tcPr>
            <w:tcW w:w="16161" w:type="dxa"/>
            <w:gridSpan w:val="2"/>
            <w:shd w:val="clear" w:color="auto" w:fill="BEC5CA"/>
          </w:tcPr>
          <w:p w14:paraId="360D964F" w14:textId="77777777" w:rsidR="000716CF" w:rsidRPr="00210228" w:rsidRDefault="000716CF" w:rsidP="00313D2C">
            <w:pPr>
              <w:keepNext/>
              <w:rPr>
                <w:rFonts w:ascii="Arial" w:hAnsi="Arial" w:cs="Arial"/>
                <w:b/>
                <w:bCs/>
                <w:color w:val="203B71"/>
                <w:sz w:val="18"/>
                <w:szCs w:val="18"/>
              </w:rPr>
            </w:pPr>
            <w:r w:rsidRPr="00490ED4">
              <w:rPr>
                <w:rFonts w:ascii="Arial" w:hAnsi="Arial" w:cs="Arial"/>
                <w:b/>
                <w:bCs/>
                <w:color w:val="203B71"/>
                <w:sz w:val="18"/>
                <w:szCs w:val="18"/>
              </w:rPr>
              <w:lastRenderedPageBreak/>
              <w:t>Dimensions</w:t>
            </w:r>
          </w:p>
        </w:tc>
      </w:tr>
      <w:tr w:rsidR="000716CF" w:rsidRPr="002440ED" w14:paraId="0F8E1163" w14:textId="77777777" w:rsidTr="000716CF">
        <w:trPr>
          <w:trHeight w:val="967"/>
        </w:trPr>
        <w:tc>
          <w:tcPr>
            <w:tcW w:w="16161" w:type="dxa"/>
            <w:gridSpan w:val="2"/>
            <w:shd w:val="clear" w:color="auto" w:fill="FFFFFF"/>
          </w:tcPr>
          <w:p w14:paraId="011DA4BD" w14:textId="77777777" w:rsidR="000716CF" w:rsidRDefault="000716CF" w:rsidP="003D42AD">
            <w:pPr>
              <w:pStyle w:val="ListParagraph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94592CA" w14:textId="77777777" w:rsidR="00BB510C" w:rsidRPr="00857E18" w:rsidRDefault="00BB510C" w:rsidP="00BB510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7E18">
              <w:rPr>
                <w:rFonts w:ascii="Arial" w:hAnsi="Arial" w:cs="Arial"/>
                <w:sz w:val="18"/>
                <w:szCs w:val="18"/>
              </w:rPr>
              <w:t xml:space="preserve">Based </w:t>
            </w:r>
            <w:r>
              <w:rPr>
                <w:rFonts w:ascii="Arial" w:hAnsi="Arial" w:cs="Arial"/>
                <w:sz w:val="18"/>
                <w:szCs w:val="18"/>
              </w:rPr>
              <w:t>in London, occasional travel to other La</w:t>
            </w:r>
            <w:r w:rsidR="002C2FDA">
              <w:rPr>
                <w:rFonts w:ascii="Arial" w:hAnsi="Arial" w:cs="Arial"/>
                <w:sz w:val="18"/>
                <w:szCs w:val="18"/>
              </w:rPr>
              <w:t>w Society sites may be required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D1D4F10" w14:textId="77777777" w:rsidR="000716CF" w:rsidRPr="00857E18" w:rsidRDefault="000716CF" w:rsidP="003D42A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7E18">
              <w:rPr>
                <w:rFonts w:ascii="Arial" w:hAnsi="Arial" w:cs="Arial"/>
                <w:sz w:val="18"/>
                <w:szCs w:val="18"/>
              </w:rPr>
              <w:t>Flexibility is essential to m</w:t>
            </w:r>
            <w:r>
              <w:rPr>
                <w:rFonts w:ascii="Arial" w:hAnsi="Arial" w:cs="Arial"/>
                <w:sz w:val="18"/>
                <w:szCs w:val="18"/>
              </w:rPr>
              <w:t>eet committed project deadlines</w:t>
            </w:r>
          </w:p>
          <w:p w14:paraId="586EEB88" w14:textId="77777777" w:rsidR="000716CF" w:rsidRPr="00D61C8E" w:rsidRDefault="000716CF" w:rsidP="003D42A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57E18">
              <w:rPr>
                <w:rFonts w:ascii="Arial" w:hAnsi="Arial" w:cs="Arial"/>
                <w:sz w:val="18"/>
                <w:szCs w:val="18"/>
              </w:rPr>
              <w:t>Full time, permanent role,</w:t>
            </w:r>
            <w:r>
              <w:rPr>
                <w:rFonts w:ascii="Arial" w:hAnsi="Arial" w:cs="Arial"/>
                <w:sz w:val="18"/>
                <w:szCs w:val="18"/>
              </w:rPr>
              <w:t xml:space="preserve"> reporting to the</w:t>
            </w:r>
            <w:r w:rsidRPr="00D61C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Portfolio Delivery Manager</w:t>
            </w:r>
          </w:p>
          <w:p w14:paraId="324EAEA0" w14:textId="77777777" w:rsidR="00DF71BB" w:rsidRDefault="00DF71BB" w:rsidP="002C2FDA">
            <w:pPr>
              <w:pStyle w:val="ListParagraph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1C8E" w:rsidRPr="00210228" w14:paraId="5139ADFB" w14:textId="77777777" w:rsidTr="00114701">
        <w:trPr>
          <w:trHeight w:val="290"/>
        </w:trPr>
        <w:tc>
          <w:tcPr>
            <w:tcW w:w="16161" w:type="dxa"/>
            <w:gridSpan w:val="2"/>
            <w:shd w:val="clear" w:color="auto" w:fill="BEC5CA"/>
          </w:tcPr>
          <w:p w14:paraId="583DAD99" w14:textId="77777777" w:rsidR="00D61C8E" w:rsidRPr="00210228" w:rsidRDefault="00D61C8E" w:rsidP="00114701">
            <w:pPr>
              <w:keepNext/>
              <w:rPr>
                <w:rFonts w:ascii="Arial" w:hAnsi="Arial" w:cs="Arial"/>
                <w:b/>
                <w:bCs/>
                <w:color w:val="203B7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03B71"/>
                <w:sz w:val="18"/>
                <w:szCs w:val="18"/>
              </w:rPr>
              <w:t>Organisation chart</w:t>
            </w:r>
          </w:p>
        </w:tc>
      </w:tr>
      <w:tr w:rsidR="00D61C8E" w:rsidRPr="00B0180D" w14:paraId="332400BC" w14:textId="77777777" w:rsidTr="00D61C8E">
        <w:trPr>
          <w:trHeight w:val="967"/>
        </w:trPr>
        <w:tc>
          <w:tcPr>
            <w:tcW w:w="1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D46980" w14:textId="77777777" w:rsidR="00D61C8E" w:rsidRDefault="00D61C8E" w:rsidP="00D61C8E">
            <w:pPr>
              <w:pStyle w:val="ListParagraph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BE01BE1" w14:textId="77777777" w:rsidR="00D61C8E" w:rsidRDefault="00D61C8E" w:rsidP="00D61C8E">
            <w:pPr>
              <w:pStyle w:val="ListParagraph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584F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48D9B8A4" wp14:editId="638D3D8C">
                  <wp:extent cx="5943600" cy="2473960"/>
                  <wp:effectExtent l="0" t="0" r="0" b="2540"/>
                  <wp:docPr id="1" name="Diagram 7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7" r:lo="rId8" r:qs="rId9" r:cs="rId10"/>
                    </a:graphicData>
                  </a:graphic>
                </wp:inline>
              </w:drawing>
            </w:r>
          </w:p>
          <w:p w14:paraId="0F9A726A" w14:textId="77777777" w:rsidR="00D61C8E" w:rsidRPr="00B0180D" w:rsidRDefault="00D61C8E" w:rsidP="00D61C8E">
            <w:pPr>
              <w:pStyle w:val="ListParagraph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73CF6EE" w14:textId="77777777" w:rsidR="00C92972" w:rsidRDefault="00C92972" w:rsidP="00C81DDB"/>
    <w:sectPr w:rsidR="00C92972" w:rsidSect="00915D78">
      <w:headerReference w:type="default" r:id="rId12"/>
      <w:headerReference w:type="first" r:id="rId13"/>
      <w:pgSz w:w="16840" w:h="11907" w:orient="landscape" w:code="9"/>
      <w:pgMar w:top="454" w:right="851" w:bottom="425" w:left="794" w:header="142" w:footer="147" w:gutter="0"/>
      <w:paperSrc w:first="4" w:other="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B3BC1" w14:textId="77777777" w:rsidR="002538DD" w:rsidRDefault="002538DD" w:rsidP="0096787E">
      <w:r>
        <w:separator/>
      </w:r>
    </w:p>
  </w:endnote>
  <w:endnote w:type="continuationSeparator" w:id="0">
    <w:p w14:paraId="2F570747" w14:textId="77777777" w:rsidR="002538DD" w:rsidRDefault="002538DD" w:rsidP="00967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F191F" w14:textId="77777777" w:rsidR="002538DD" w:rsidRDefault="002538DD" w:rsidP="0096787E">
      <w:r>
        <w:separator/>
      </w:r>
    </w:p>
  </w:footnote>
  <w:footnote w:type="continuationSeparator" w:id="0">
    <w:p w14:paraId="070F4967" w14:textId="77777777" w:rsidR="002538DD" w:rsidRDefault="002538DD" w:rsidP="00967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B1115" w14:textId="77777777" w:rsidR="00CA795A" w:rsidRPr="00DD0CA7" w:rsidRDefault="00CA795A" w:rsidP="004E32D1">
    <w:pPr>
      <w:pStyle w:val="Header"/>
      <w:tabs>
        <w:tab w:val="clear" w:pos="4320"/>
        <w:tab w:val="clear" w:pos="8640"/>
        <w:tab w:val="left" w:pos="14445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4DCCF" w14:textId="77777777" w:rsidR="00915D78" w:rsidRDefault="00915D78">
    <w:pPr>
      <w:pStyle w:val="Header"/>
    </w:pPr>
    <w:r w:rsidRPr="00915D78">
      <w:rPr>
        <w:noProof/>
        <w:lang w:eastAsia="zh-CN"/>
      </w:rPr>
      <w:drawing>
        <wp:anchor distT="0" distB="0" distL="114300" distR="114300" simplePos="0" relativeHeight="251659264" behindDoc="0" locked="0" layoutInCell="1" allowOverlap="1" wp14:anchorId="77486C4B" wp14:editId="306F6A9D">
          <wp:simplePos x="0" y="0"/>
          <wp:positionH relativeFrom="column">
            <wp:posOffset>9255208</wp:posOffset>
          </wp:positionH>
          <wp:positionV relativeFrom="paragraph">
            <wp:posOffset>-98121</wp:posOffset>
          </wp:positionV>
          <wp:extent cx="739830" cy="985961"/>
          <wp:effectExtent l="19050" t="0" r="4822" b="0"/>
          <wp:wrapNone/>
          <wp:docPr id="4" name="Picture 4" descr="Studio:COMPLETE:BB317:8889 The Law Society:• support:LS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udio:COMPLETE:BB317:8889 The Law Society:• support:LS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286" cy="9861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B7BC8"/>
    <w:multiLevelType w:val="hybridMultilevel"/>
    <w:tmpl w:val="FABE0F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E426C1"/>
    <w:multiLevelType w:val="hybridMultilevel"/>
    <w:tmpl w:val="E264AF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106464"/>
    <w:multiLevelType w:val="singleLevel"/>
    <w:tmpl w:val="04FA2AB4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</w:abstractNum>
  <w:abstractNum w:abstractNumId="3" w15:restartNumberingAfterBreak="0">
    <w:nsid w:val="2FCA0444"/>
    <w:multiLevelType w:val="hybridMultilevel"/>
    <w:tmpl w:val="CB8E99C2"/>
    <w:lvl w:ilvl="0" w:tplc="3F76DEF2">
      <w:start w:val="1"/>
      <w:numFmt w:val="bullet"/>
      <w:lvlText w:val=""/>
      <w:lvlJc w:val="left"/>
      <w:pPr>
        <w:tabs>
          <w:tab w:val="num" w:pos="393"/>
        </w:tabs>
        <w:ind w:left="393" w:hanging="360"/>
      </w:pPr>
      <w:rPr>
        <w:rFonts w:ascii="Wingdings" w:hAnsi="Wingdings" w:hint="default"/>
        <w:color w:val="203B71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325D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AE145C0"/>
    <w:multiLevelType w:val="hybridMultilevel"/>
    <w:tmpl w:val="4C5AAB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EF2C58"/>
    <w:multiLevelType w:val="hybridMultilevel"/>
    <w:tmpl w:val="DC728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2284049"/>
    <w:multiLevelType w:val="hybridMultilevel"/>
    <w:tmpl w:val="F7865A66"/>
    <w:lvl w:ilvl="0" w:tplc="3F76DEF2">
      <w:start w:val="1"/>
      <w:numFmt w:val="bullet"/>
      <w:lvlText w:val=""/>
      <w:lvlJc w:val="left"/>
      <w:pPr>
        <w:tabs>
          <w:tab w:val="num" w:pos="393"/>
        </w:tabs>
        <w:ind w:left="393" w:hanging="360"/>
      </w:pPr>
      <w:rPr>
        <w:rFonts w:ascii="Wingdings" w:hAnsi="Wingdings" w:hint="default"/>
        <w:color w:val="203B71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C66FD6"/>
    <w:multiLevelType w:val="singleLevel"/>
    <w:tmpl w:val="04FA2AB4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74CC0941"/>
    <w:multiLevelType w:val="hybridMultilevel"/>
    <w:tmpl w:val="5E36C32A"/>
    <w:lvl w:ilvl="0" w:tplc="3F76DEF2">
      <w:start w:val="1"/>
      <w:numFmt w:val="bullet"/>
      <w:lvlText w:val=""/>
      <w:lvlJc w:val="left"/>
      <w:pPr>
        <w:tabs>
          <w:tab w:val="num" w:pos="393"/>
        </w:tabs>
        <w:ind w:left="393" w:hanging="360"/>
      </w:pPr>
      <w:rPr>
        <w:rFonts w:ascii="Wingdings" w:hAnsi="Wingdings" w:hint="default"/>
        <w:color w:val="203B71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1A8"/>
    <w:rsid w:val="00014861"/>
    <w:rsid w:val="00021563"/>
    <w:rsid w:val="00027C58"/>
    <w:rsid w:val="0004542C"/>
    <w:rsid w:val="0005120C"/>
    <w:rsid w:val="000716CF"/>
    <w:rsid w:val="00071732"/>
    <w:rsid w:val="00074EFC"/>
    <w:rsid w:val="000753D4"/>
    <w:rsid w:val="00077AF3"/>
    <w:rsid w:val="00080E5B"/>
    <w:rsid w:val="00081398"/>
    <w:rsid w:val="00086078"/>
    <w:rsid w:val="000905A1"/>
    <w:rsid w:val="000935D7"/>
    <w:rsid w:val="00093B00"/>
    <w:rsid w:val="000955BA"/>
    <w:rsid w:val="000974E1"/>
    <w:rsid w:val="000A1ECB"/>
    <w:rsid w:val="000A45F5"/>
    <w:rsid w:val="000A55EF"/>
    <w:rsid w:val="000D4A3A"/>
    <w:rsid w:val="000D5AE1"/>
    <w:rsid w:val="00100916"/>
    <w:rsid w:val="00101E88"/>
    <w:rsid w:val="001104B0"/>
    <w:rsid w:val="001378A2"/>
    <w:rsid w:val="00142E9A"/>
    <w:rsid w:val="00144BDD"/>
    <w:rsid w:val="00150718"/>
    <w:rsid w:val="001512AE"/>
    <w:rsid w:val="00151FBD"/>
    <w:rsid w:val="00154ACD"/>
    <w:rsid w:val="0016312A"/>
    <w:rsid w:val="001656C6"/>
    <w:rsid w:val="001947D6"/>
    <w:rsid w:val="00195CFA"/>
    <w:rsid w:val="0020092E"/>
    <w:rsid w:val="00210228"/>
    <w:rsid w:val="00214573"/>
    <w:rsid w:val="00225E05"/>
    <w:rsid w:val="002440ED"/>
    <w:rsid w:val="002538DD"/>
    <w:rsid w:val="002575F0"/>
    <w:rsid w:val="0026308C"/>
    <w:rsid w:val="00270112"/>
    <w:rsid w:val="00272983"/>
    <w:rsid w:val="00277E7F"/>
    <w:rsid w:val="002A60B9"/>
    <w:rsid w:val="002C2FDA"/>
    <w:rsid w:val="002D0D29"/>
    <w:rsid w:val="002E4FA7"/>
    <w:rsid w:val="002F4342"/>
    <w:rsid w:val="00304382"/>
    <w:rsid w:val="00313D2C"/>
    <w:rsid w:val="003150D4"/>
    <w:rsid w:val="003526C3"/>
    <w:rsid w:val="00365E32"/>
    <w:rsid w:val="0038186D"/>
    <w:rsid w:val="00396B6D"/>
    <w:rsid w:val="003C27CC"/>
    <w:rsid w:val="003C453D"/>
    <w:rsid w:val="003D05DA"/>
    <w:rsid w:val="003D42AD"/>
    <w:rsid w:val="003E7F13"/>
    <w:rsid w:val="00415326"/>
    <w:rsid w:val="004170FD"/>
    <w:rsid w:val="004254A3"/>
    <w:rsid w:val="0044033E"/>
    <w:rsid w:val="00440664"/>
    <w:rsid w:val="00446E7D"/>
    <w:rsid w:val="0045345C"/>
    <w:rsid w:val="00455FE2"/>
    <w:rsid w:val="0046610F"/>
    <w:rsid w:val="00495808"/>
    <w:rsid w:val="004A2CF2"/>
    <w:rsid w:val="004A5515"/>
    <w:rsid w:val="004C6359"/>
    <w:rsid w:val="004E2C9D"/>
    <w:rsid w:val="004E32D1"/>
    <w:rsid w:val="004F338F"/>
    <w:rsid w:val="00500CA1"/>
    <w:rsid w:val="00530C2A"/>
    <w:rsid w:val="00533661"/>
    <w:rsid w:val="005439D8"/>
    <w:rsid w:val="00552479"/>
    <w:rsid w:val="00567C14"/>
    <w:rsid w:val="00584BE2"/>
    <w:rsid w:val="00585272"/>
    <w:rsid w:val="00594538"/>
    <w:rsid w:val="00595AF2"/>
    <w:rsid w:val="00595EA0"/>
    <w:rsid w:val="005A24F0"/>
    <w:rsid w:val="005B25F1"/>
    <w:rsid w:val="005D4A23"/>
    <w:rsid w:val="005F7990"/>
    <w:rsid w:val="0061416D"/>
    <w:rsid w:val="006244C8"/>
    <w:rsid w:val="00626F6A"/>
    <w:rsid w:val="00637DEB"/>
    <w:rsid w:val="00645449"/>
    <w:rsid w:val="006550A8"/>
    <w:rsid w:val="00661207"/>
    <w:rsid w:val="00670922"/>
    <w:rsid w:val="0067116D"/>
    <w:rsid w:val="006748A5"/>
    <w:rsid w:val="0069195C"/>
    <w:rsid w:val="00692760"/>
    <w:rsid w:val="00696F93"/>
    <w:rsid w:val="0069797E"/>
    <w:rsid w:val="006A6B0D"/>
    <w:rsid w:val="006B534A"/>
    <w:rsid w:val="006C10ED"/>
    <w:rsid w:val="006C4C4A"/>
    <w:rsid w:val="006D54EA"/>
    <w:rsid w:val="006E1DD4"/>
    <w:rsid w:val="006E5139"/>
    <w:rsid w:val="007048C3"/>
    <w:rsid w:val="007577D4"/>
    <w:rsid w:val="00772573"/>
    <w:rsid w:val="00776645"/>
    <w:rsid w:val="00784802"/>
    <w:rsid w:val="0079026F"/>
    <w:rsid w:val="007B47E7"/>
    <w:rsid w:val="007D4861"/>
    <w:rsid w:val="007D6F06"/>
    <w:rsid w:val="007E42AC"/>
    <w:rsid w:val="007F0673"/>
    <w:rsid w:val="007F21A8"/>
    <w:rsid w:val="00800267"/>
    <w:rsid w:val="008037A7"/>
    <w:rsid w:val="008133B8"/>
    <w:rsid w:val="00823FC5"/>
    <w:rsid w:val="00834C7E"/>
    <w:rsid w:val="00857420"/>
    <w:rsid w:val="00857E18"/>
    <w:rsid w:val="0086621F"/>
    <w:rsid w:val="008925EF"/>
    <w:rsid w:val="008A53EB"/>
    <w:rsid w:val="008B65F0"/>
    <w:rsid w:val="008B6B9B"/>
    <w:rsid w:val="008C5E56"/>
    <w:rsid w:val="008D0DCD"/>
    <w:rsid w:val="008D1C59"/>
    <w:rsid w:val="008F1716"/>
    <w:rsid w:val="008F3B80"/>
    <w:rsid w:val="00911D58"/>
    <w:rsid w:val="00914809"/>
    <w:rsid w:val="00915D78"/>
    <w:rsid w:val="009177A5"/>
    <w:rsid w:val="0093086C"/>
    <w:rsid w:val="0093151C"/>
    <w:rsid w:val="00937636"/>
    <w:rsid w:val="009433E1"/>
    <w:rsid w:val="00950AF7"/>
    <w:rsid w:val="00955036"/>
    <w:rsid w:val="00962032"/>
    <w:rsid w:val="0096787E"/>
    <w:rsid w:val="009838FF"/>
    <w:rsid w:val="0098724C"/>
    <w:rsid w:val="009934DF"/>
    <w:rsid w:val="009A0A12"/>
    <w:rsid w:val="009B00A0"/>
    <w:rsid w:val="009B1237"/>
    <w:rsid w:val="009B3587"/>
    <w:rsid w:val="009B3B1E"/>
    <w:rsid w:val="009B4C4C"/>
    <w:rsid w:val="009C34A9"/>
    <w:rsid w:val="009D72E3"/>
    <w:rsid w:val="009E5C62"/>
    <w:rsid w:val="009F6101"/>
    <w:rsid w:val="009F73C3"/>
    <w:rsid w:val="009F7BD2"/>
    <w:rsid w:val="00A000A2"/>
    <w:rsid w:val="00A00324"/>
    <w:rsid w:val="00A11D90"/>
    <w:rsid w:val="00A205D2"/>
    <w:rsid w:val="00A565BB"/>
    <w:rsid w:val="00A65A5B"/>
    <w:rsid w:val="00A92DBE"/>
    <w:rsid w:val="00A97270"/>
    <w:rsid w:val="00AA20F6"/>
    <w:rsid w:val="00AB360B"/>
    <w:rsid w:val="00AB4CCA"/>
    <w:rsid w:val="00AC4020"/>
    <w:rsid w:val="00AD1473"/>
    <w:rsid w:val="00AD1B2E"/>
    <w:rsid w:val="00AE2B81"/>
    <w:rsid w:val="00AE3B4D"/>
    <w:rsid w:val="00AF46D0"/>
    <w:rsid w:val="00B0180D"/>
    <w:rsid w:val="00B1128C"/>
    <w:rsid w:val="00B12643"/>
    <w:rsid w:val="00B12818"/>
    <w:rsid w:val="00B15223"/>
    <w:rsid w:val="00B179BB"/>
    <w:rsid w:val="00B25747"/>
    <w:rsid w:val="00B3760E"/>
    <w:rsid w:val="00B438CA"/>
    <w:rsid w:val="00B46311"/>
    <w:rsid w:val="00B47854"/>
    <w:rsid w:val="00B5419F"/>
    <w:rsid w:val="00B63BBE"/>
    <w:rsid w:val="00B87E84"/>
    <w:rsid w:val="00B90BCD"/>
    <w:rsid w:val="00B9350D"/>
    <w:rsid w:val="00B9354E"/>
    <w:rsid w:val="00B97EE3"/>
    <w:rsid w:val="00BA31FF"/>
    <w:rsid w:val="00BB3434"/>
    <w:rsid w:val="00BB510C"/>
    <w:rsid w:val="00BC6BC2"/>
    <w:rsid w:val="00BE7185"/>
    <w:rsid w:val="00C102B4"/>
    <w:rsid w:val="00C20675"/>
    <w:rsid w:val="00C30CC7"/>
    <w:rsid w:val="00C34B3A"/>
    <w:rsid w:val="00C637CE"/>
    <w:rsid w:val="00C716B9"/>
    <w:rsid w:val="00C81DDB"/>
    <w:rsid w:val="00C868D2"/>
    <w:rsid w:val="00C92972"/>
    <w:rsid w:val="00CA2D59"/>
    <w:rsid w:val="00CA795A"/>
    <w:rsid w:val="00CB3BA1"/>
    <w:rsid w:val="00CB6A35"/>
    <w:rsid w:val="00CC583E"/>
    <w:rsid w:val="00CD3C69"/>
    <w:rsid w:val="00CF2E3A"/>
    <w:rsid w:val="00D07F57"/>
    <w:rsid w:val="00D2221D"/>
    <w:rsid w:val="00D57C83"/>
    <w:rsid w:val="00D61C8E"/>
    <w:rsid w:val="00D8284D"/>
    <w:rsid w:val="00D87482"/>
    <w:rsid w:val="00D92B76"/>
    <w:rsid w:val="00D961CD"/>
    <w:rsid w:val="00DA77E9"/>
    <w:rsid w:val="00DC2D88"/>
    <w:rsid w:val="00DD0CA7"/>
    <w:rsid w:val="00DD31C5"/>
    <w:rsid w:val="00DF71BB"/>
    <w:rsid w:val="00E21696"/>
    <w:rsid w:val="00E250B8"/>
    <w:rsid w:val="00E42E45"/>
    <w:rsid w:val="00E64183"/>
    <w:rsid w:val="00E658C6"/>
    <w:rsid w:val="00E7643A"/>
    <w:rsid w:val="00E76C28"/>
    <w:rsid w:val="00E86721"/>
    <w:rsid w:val="00EC176C"/>
    <w:rsid w:val="00EC2AC4"/>
    <w:rsid w:val="00EC2DD3"/>
    <w:rsid w:val="00EF3A93"/>
    <w:rsid w:val="00EF7631"/>
    <w:rsid w:val="00F077AB"/>
    <w:rsid w:val="00F22B69"/>
    <w:rsid w:val="00F236D8"/>
    <w:rsid w:val="00F25F23"/>
    <w:rsid w:val="00F262BB"/>
    <w:rsid w:val="00F31023"/>
    <w:rsid w:val="00F378F3"/>
    <w:rsid w:val="00F41A3F"/>
    <w:rsid w:val="00F43784"/>
    <w:rsid w:val="00F6562C"/>
    <w:rsid w:val="00FB600F"/>
    <w:rsid w:val="00FD2E61"/>
    <w:rsid w:val="00FF1050"/>
    <w:rsid w:val="00FF26DA"/>
    <w:rsid w:val="00FF4B0A"/>
    <w:rsid w:val="00FF653F"/>
    <w:rsid w:val="00FF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BD01EB4"/>
  <w15:docId w15:val="{BC16A0FB-F3AB-4F28-8759-DF5826696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21A8"/>
    <w:rPr>
      <w:rFonts w:ascii="Times New Roman" w:eastAsia="Times New Roman" w:hAnsi="Times New Roman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F21A8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7F21A8"/>
    <w:pPr>
      <w:keepNext/>
      <w:outlineLvl w:val="4"/>
    </w:pPr>
    <w:rPr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F21A8"/>
    <w:pPr>
      <w:keepNext/>
      <w:outlineLvl w:val="7"/>
    </w:pPr>
    <w:rPr>
      <w:b/>
      <w:bCs/>
      <w:sz w:val="28"/>
      <w:szCs w:val="28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F21A8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9"/>
    <w:rsid w:val="007F21A8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5Char">
    <w:name w:val="Heading 5 Char"/>
    <w:link w:val="Heading5"/>
    <w:uiPriority w:val="99"/>
    <w:rsid w:val="007F21A8"/>
    <w:rPr>
      <w:rFonts w:ascii="Times New Roman" w:hAnsi="Times New Roman" w:cs="Times New Roman"/>
      <w:i/>
      <w:iCs/>
      <w:sz w:val="20"/>
      <w:szCs w:val="20"/>
    </w:rPr>
  </w:style>
  <w:style w:type="character" w:customStyle="1" w:styleId="Heading8Char">
    <w:name w:val="Heading 8 Char"/>
    <w:link w:val="Heading8"/>
    <w:uiPriority w:val="99"/>
    <w:rsid w:val="007F21A8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Heading9Char">
    <w:name w:val="Heading 9 Char"/>
    <w:link w:val="Heading9"/>
    <w:uiPriority w:val="99"/>
    <w:semiHidden/>
    <w:rsid w:val="007F21A8"/>
    <w:rPr>
      <w:rFonts w:ascii="Cambria" w:hAnsi="Cambria" w:cs="Cambria"/>
    </w:rPr>
  </w:style>
  <w:style w:type="paragraph" w:styleId="BodyText2">
    <w:name w:val="Body Text 2"/>
    <w:basedOn w:val="Normal"/>
    <w:link w:val="BodyText2Char1"/>
    <w:uiPriority w:val="99"/>
    <w:rsid w:val="007F21A8"/>
    <w:pPr>
      <w:ind w:left="2880"/>
      <w:jc w:val="center"/>
    </w:pPr>
    <w:rPr>
      <w:sz w:val="20"/>
      <w:szCs w:val="20"/>
      <w:lang w:val="en-US"/>
    </w:rPr>
  </w:style>
  <w:style w:type="character" w:customStyle="1" w:styleId="BodyText2Char">
    <w:name w:val="Body Text 2 Char"/>
    <w:uiPriority w:val="99"/>
    <w:semiHidden/>
    <w:rsid w:val="00923DDA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BodyText2Char1">
    <w:name w:val="Body Text 2 Char1"/>
    <w:link w:val="BodyText2"/>
    <w:uiPriority w:val="99"/>
    <w:rsid w:val="007F21A8"/>
    <w:rPr>
      <w:rFonts w:ascii="Times New Roman" w:hAnsi="Times New Roman" w:cs="Times New Roman"/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7F21A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7F21A8"/>
    <w:rPr>
      <w:rFonts w:ascii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7F21A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rsid w:val="007F21A8"/>
    <w:rPr>
      <w:rFonts w:ascii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B4631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595AF2"/>
    <w:rPr>
      <w:rFonts w:ascii="Times New Roman" w:hAnsi="Times New Roman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B4631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595AF2"/>
    <w:rPr>
      <w:rFonts w:ascii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6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16B9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150D4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9276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692760"/>
    <w:rPr>
      <w:rFonts w:ascii="Times New Roman" w:eastAsia="Times New Roman" w:hAnsi="Times New Roman"/>
      <w:sz w:val="24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142E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2E9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42E9A"/>
    <w:rPr>
      <w:rFonts w:ascii="Times New Roman" w:eastAsia="Times New Roman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95A"/>
    <w:rPr>
      <w:rFonts w:ascii="Times New Roman" w:eastAsia="Times New Roman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86EC4AF-D731-4A93-8F68-E46363DEBDCF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3146BA05-C448-410A-9D25-7AD6DFCC170E}" type="asst">
      <dgm:prSet phldrT="[Text]" custT="1"/>
      <dgm:spPr>
        <a:solidFill>
          <a:srgbClr val="66BC29"/>
        </a:solidFill>
      </dgm:spPr>
      <dgm:t>
        <a:bodyPr/>
        <a:lstStyle/>
        <a:p>
          <a:r>
            <a:rPr lang="en-GB" sz="900" dirty="0">
              <a:solidFill>
                <a:schemeClr val="tx1"/>
              </a:solidFill>
            </a:rPr>
            <a:t>Portfolio delivery manager  </a:t>
          </a:r>
          <a:endParaRPr lang="en-GB" sz="900" b="1" dirty="0">
            <a:solidFill>
              <a:schemeClr val="tx1"/>
            </a:solidFill>
          </a:endParaRPr>
        </a:p>
      </dgm:t>
    </dgm:pt>
    <dgm:pt modelId="{AD0C964D-8F5A-4FFF-9F7D-3CF2E5B267F7}" type="sibTrans" cxnId="{C80CBBCE-3249-468B-B6A6-803CC54556E4}">
      <dgm:prSet/>
      <dgm:spPr/>
      <dgm:t>
        <a:bodyPr/>
        <a:lstStyle/>
        <a:p>
          <a:endParaRPr lang="en-GB"/>
        </a:p>
      </dgm:t>
    </dgm:pt>
    <dgm:pt modelId="{4E9F4E3C-2F5C-4571-90CE-957C986BBB6F}" type="parTrans" cxnId="{C80CBBCE-3249-468B-B6A6-803CC54556E4}">
      <dgm:prSet/>
      <dgm:spPr/>
      <dgm:t>
        <a:bodyPr/>
        <a:lstStyle/>
        <a:p>
          <a:endParaRPr lang="en-GB"/>
        </a:p>
      </dgm:t>
    </dgm:pt>
    <dgm:pt modelId="{BA2DDC64-8BF5-495E-A0C3-03E80BE598E3}">
      <dgm:prSet custT="1"/>
      <dgm:spPr>
        <a:solidFill>
          <a:srgbClr val="66BC29"/>
        </a:solidFill>
      </dgm:spPr>
      <dgm:t>
        <a:bodyPr/>
        <a:lstStyle/>
        <a:p>
          <a:r>
            <a:rPr lang="en-GB" sz="900" dirty="0">
              <a:solidFill>
                <a:schemeClr val="tx1"/>
              </a:solidFill>
            </a:rPr>
            <a:t>Business analysts</a:t>
          </a:r>
          <a:endParaRPr lang="en-GB" sz="900" b="1" dirty="0">
            <a:solidFill>
              <a:schemeClr val="tx1"/>
            </a:solidFill>
          </a:endParaRPr>
        </a:p>
      </dgm:t>
    </dgm:pt>
    <dgm:pt modelId="{49E77C28-9831-4962-9060-ED98D1AF2B55}" type="parTrans" cxnId="{5CD084A7-2D34-4E40-A95E-F2BD71796B5A}">
      <dgm:prSet/>
      <dgm:spPr/>
      <dgm:t>
        <a:bodyPr/>
        <a:lstStyle/>
        <a:p>
          <a:endParaRPr lang="en-GB"/>
        </a:p>
      </dgm:t>
    </dgm:pt>
    <dgm:pt modelId="{97B12EF4-C378-437D-8026-4BCA5C148B1D}" type="sibTrans" cxnId="{5CD084A7-2D34-4E40-A95E-F2BD71796B5A}">
      <dgm:prSet/>
      <dgm:spPr/>
      <dgm:t>
        <a:bodyPr/>
        <a:lstStyle/>
        <a:p>
          <a:endParaRPr lang="en-GB"/>
        </a:p>
      </dgm:t>
    </dgm:pt>
    <dgm:pt modelId="{82EB7BED-23F7-4A4E-ADF7-E99DA2929733}">
      <dgm:prSet custT="1"/>
      <dgm:spPr>
        <a:solidFill>
          <a:srgbClr val="66BC29"/>
        </a:solidFill>
      </dgm:spPr>
      <dgm:t>
        <a:bodyPr/>
        <a:lstStyle/>
        <a:p>
          <a:r>
            <a:rPr lang="en-GB" sz="900" dirty="0">
              <a:solidFill>
                <a:schemeClr val="tx1"/>
              </a:solidFill>
            </a:rPr>
            <a:t>Project managers</a:t>
          </a:r>
          <a:endParaRPr lang="en-GB" sz="900" b="1" dirty="0">
            <a:solidFill>
              <a:schemeClr val="tx1"/>
            </a:solidFill>
          </a:endParaRPr>
        </a:p>
      </dgm:t>
    </dgm:pt>
    <dgm:pt modelId="{C527352D-134A-43AB-B3E4-0DB9849A83C3}" type="parTrans" cxnId="{72E2190A-E060-49D9-A41A-4943AF31EFF1}">
      <dgm:prSet/>
      <dgm:spPr/>
      <dgm:t>
        <a:bodyPr/>
        <a:lstStyle/>
        <a:p>
          <a:endParaRPr lang="en-GB"/>
        </a:p>
      </dgm:t>
    </dgm:pt>
    <dgm:pt modelId="{9AAE5546-C2BF-421B-8445-9AA859E7EDC4}" type="sibTrans" cxnId="{72E2190A-E060-49D9-A41A-4943AF31EFF1}">
      <dgm:prSet/>
      <dgm:spPr/>
      <dgm:t>
        <a:bodyPr/>
        <a:lstStyle/>
        <a:p>
          <a:endParaRPr lang="en-GB"/>
        </a:p>
      </dgm:t>
    </dgm:pt>
    <dgm:pt modelId="{9065C925-BAB4-406A-A2E8-0CD2266AADB2}" type="pres">
      <dgm:prSet presAssocID="{186EC4AF-D731-4A93-8F68-E46363DEBDC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60E7DDF-2C7F-4C51-941C-99BB800B3393}" type="pres">
      <dgm:prSet presAssocID="{3146BA05-C448-410A-9D25-7AD6DFCC170E}" presName="hierRoot1" presStyleCnt="0">
        <dgm:presLayoutVars>
          <dgm:hierBranch val="init"/>
        </dgm:presLayoutVars>
      </dgm:prSet>
      <dgm:spPr/>
    </dgm:pt>
    <dgm:pt modelId="{FD1ED796-2CD4-4F58-B928-52D5E71D1DB2}" type="pres">
      <dgm:prSet presAssocID="{3146BA05-C448-410A-9D25-7AD6DFCC170E}" presName="rootComposite1" presStyleCnt="0"/>
      <dgm:spPr/>
    </dgm:pt>
    <dgm:pt modelId="{426C03B2-2CD4-4C92-A093-94688BADA3BF}" type="pres">
      <dgm:prSet presAssocID="{3146BA05-C448-410A-9D25-7AD6DFCC170E}" presName="rootText1" presStyleLbl="node0" presStyleIdx="0" presStyleCnt="1" custScaleX="133622" custScaleY="158535" custLinFactNeighborX="10774" custLinFactNeighborY="-194">
        <dgm:presLayoutVars>
          <dgm:chPref val="3"/>
        </dgm:presLayoutVars>
      </dgm:prSet>
      <dgm:spPr/>
    </dgm:pt>
    <dgm:pt modelId="{99A3F475-04DB-40C6-AEB0-86A3523981D8}" type="pres">
      <dgm:prSet presAssocID="{3146BA05-C448-410A-9D25-7AD6DFCC170E}" presName="rootConnector1" presStyleLbl="asst0" presStyleIdx="0" presStyleCnt="0"/>
      <dgm:spPr/>
    </dgm:pt>
    <dgm:pt modelId="{D589D806-37AA-4AEF-A3F8-0E92FC896D06}" type="pres">
      <dgm:prSet presAssocID="{3146BA05-C448-410A-9D25-7AD6DFCC170E}" presName="hierChild2" presStyleCnt="0"/>
      <dgm:spPr/>
    </dgm:pt>
    <dgm:pt modelId="{071EAB63-9616-4E6B-9530-A1DECAA70086}" type="pres">
      <dgm:prSet presAssocID="{49E77C28-9831-4962-9060-ED98D1AF2B55}" presName="Name37" presStyleLbl="parChTrans1D2" presStyleIdx="0" presStyleCnt="2"/>
      <dgm:spPr/>
    </dgm:pt>
    <dgm:pt modelId="{9880E713-7D04-4276-8705-4041491F4C39}" type="pres">
      <dgm:prSet presAssocID="{BA2DDC64-8BF5-495E-A0C3-03E80BE598E3}" presName="hierRoot2" presStyleCnt="0">
        <dgm:presLayoutVars>
          <dgm:hierBranch/>
        </dgm:presLayoutVars>
      </dgm:prSet>
      <dgm:spPr/>
    </dgm:pt>
    <dgm:pt modelId="{D8C4318A-3678-4EFC-908A-EE3524CDB605}" type="pres">
      <dgm:prSet presAssocID="{BA2DDC64-8BF5-495E-A0C3-03E80BE598E3}" presName="rootComposite" presStyleCnt="0"/>
      <dgm:spPr/>
    </dgm:pt>
    <dgm:pt modelId="{0C1A92F9-9322-4183-84AE-E8A6A98AC0E5}" type="pres">
      <dgm:prSet presAssocID="{BA2DDC64-8BF5-495E-A0C3-03E80BE598E3}" presName="rootText" presStyleLbl="node2" presStyleIdx="0" presStyleCnt="2" custScaleY="181616" custLinFactNeighborY="4033">
        <dgm:presLayoutVars>
          <dgm:chPref val="3"/>
        </dgm:presLayoutVars>
      </dgm:prSet>
      <dgm:spPr/>
    </dgm:pt>
    <dgm:pt modelId="{20C4E1ED-707C-4013-88B4-9AAC59C8232A}" type="pres">
      <dgm:prSet presAssocID="{BA2DDC64-8BF5-495E-A0C3-03E80BE598E3}" presName="rootConnector" presStyleLbl="node2" presStyleIdx="0" presStyleCnt="2"/>
      <dgm:spPr/>
    </dgm:pt>
    <dgm:pt modelId="{286ED2A4-C49A-4CB5-B45B-E2E23FB91AF6}" type="pres">
      <dgm:prSet presAssocID="{BA2DDC64-8BF5-495E-A0C3-03E80BE598E3}" presName="hierChild4" presStyleCnt="0"/>
      <dgm:spPr/>
    </dgm:pt>
    <dgm:pt modelId="{E4E7411C-7A6D-4FDA-9814-A34DC4CC9161}" type="pres">
      <dgm:prSet presAssocID="{BA2DDC64-8BF5-495E-A0C3-03E80BE598E3}" presName="hierChild5" presStyleCnt="0"/>
      <dgm:spPr/>
    </dgm:pt>
    <dgm:pt modelId="{9F335E07-268A-4699-B441-F23429BAC178}" type="pres">
      <dgm:prSet presAssocID="{C527352D-134A-43AB-B3E4-0DB9849A83C3}" presName="Name37" presStyleLbl="parChTrans1D2" presStyleIdx="1" presStyleCnt="2"/>
      <dgm:spPr/>
    </dgm:pt>
    <dgm:pt modelId="{46BC7976-1AC9-42E9-B401-90046E7F9DF7}" type="pres">
      <dgm:prSet presAssocID="{82EB7BED-23F7-4A4E-ADF7-E99DA2929733}" presName="hierRoot2" presStyleCnt="0">
        <dgm:presLayoutVars>
          <dgm:hierBranch val="init"/>
        </dgm:presLayoutVars>
      </dgm:prSet>
      <dgm:spPr/>
    </dgm:pt>
    <dgm:pt modelId="{9259BB21-587B-461D-94E2-CB73BF4CF8E2}" type="pres">
      <dgm:prSet presAssocID="{82EB7BED-23F7-4A4E-ADF7-E99DA2929733}" presName="rootComposite" presStyleCnt="0"/>
      <dgm:spPr/>
    </dgm:pt>
    <dgm:pt modelId="{FE051931-AD9C-40C6-9A32-9D5C29C0C254}" type="pres">
      <dgm:prSet presAssocID="{82EB7BED-23F7-4A4E-ADF7-E99DA2929733}" presName="rootText" presStyleLbl="node2" presStyleIdx="1" presStyleCnt="2" custScaleY="185461" custLinFactNeighborX="11419" custLinFactNeighborY="194">
        <dgm:presLayoutVars>
          <dgm:chPref val="3"/>
        </dgm:presLayoutVars>
      </dgm:prSet>
      <dgm:spPr/>
    </dgm:pt>
    <dgm:pt modelId="{4856FA0C-B30F-4B81-9A27-1770C09714C7}" type="pres">
      <dgm:prSet presAssocID="{82EB7BED-23F7-4A4E-ADF7-E99DA2929733}" presName="rootConnector" presStyleLbl="node2" presStyleIdx="1" presStyleCnt="2"/>
      <dgm:spPr/>
    </dgm:pt>
    <dgm:pt modelId="{277ACDC3-DA2D-48C0-9C56-41574C9C6857}" type="pres">
      <dgm:prSet presAssocID="{82EB7BED-23F7-4A4E-ADF7-E99DA2929733}" presName="hierChild4" presStyleCnt="0"/>
      <dgm:spPr/>
    </dgm:pt>
    <dgm:pt modelId="{DA8C8DA7-09E6-4C1F-AA37-36F6559FA0DD}" type="pres">
      <dgm:prSet presAssocID="{82EB7BED-23F7-4A4E-ADF7-E99DA2929733}" presName="hierChild5" presStyleCnt="0"/>
      <dgm:spPr/>
    </dgm:pt>
    <dgm:pt modelId="{03F9C836-8AA6-455A-BF5A-836FEFCE491B}" type="pres">
      <dgm:prSet presAssocID="{3146BA05-C448-410A-9D25-7AD6DFCC170E}" presName="hierChild3" presStyleCnt="0"/>
      <dgm:spPr/>
    </dgm:pt>
  </dgm:ptLst>
  <dgm:cxnLst>
    <dgm:cxn modelId="{72E2190A-E060-49D9-A41A-4943AF31EFF1}" srcId="{3146BA05-C448-410A-9D25-7AD6DFCC170E}" destId="{82EB7BED-23F7-4A4E-ADF7-E99DA2929733}" srcOrd="1" destOrd="0" parTransId="{C527352D-134A-43AB-B3E4-0DB9849A83C3}" sibTransId="{9AAE5546-C2BF-421B-8445-9AA859E7EDC4}"/>
    <dgm:cxn modelId="{331EBB34-51D1-4E9A-9DE8-B8B5C4FA78A7}" type="presOf" srcId="{BA2DDC64-8BF5-495E-A0C3-03E80BE598E3}" destId="{20C4E1ED-707C-4013-88B4-9AAC59C8232A}" srcOrd="1" destOrd="0" presId="urn:microsoft.com/office/officeart/2005/8/layout/orgChart1"/>
    <dgm:cxn modelId="{54719745-619E-4CE9-8BFC-E598843A1DA0}" type="presOf" srcId="{C527352D-134A-43AB-B3E4-0DB9849A83C3}" destId="{9F335E07-268A-4699-B441-F23429BAC178}" srcOrd="0" destOrd="0" presId="urn:microsoft.com/office/officeart/2005/8/layout/orgChart1"/>
    <dgm:cxn modelId="{993D8757-4BB3-431F-BDAB-C7F0F9FC123D}" type="presOf" srcId="{49E77C28-9831-4962-9060-ED98D1AF2B55}" destId="{071EAB63-9616-4E6B-9530-A1DECAA70086}" srcOrd="0" destOrd="0" presId="urn:microsoft.com/office/officeart/2005/8/layout/orgChart1"/>
    <dgm:cxn modelId="{F15E527F-DDBA-4B61-9DDA-EE76F4836B27}" type="presOf" srcId="{3146BA05-C448-410A-9D25-7AD6DFCC170E}" destId="{426C03B2-2CD4-4C92-A093-94688BADA3BF}" srcOrd="0" destOrd="0" presId="urn:microsoft.com/office/officeart/2005/8/layout/orgChart1"/>
    <dgm:cxn modelId="{FCC0E985-D7B3-4346-B1FD-A2C4B06FD373}" type="presOf" srcId="{82EB7BED-23F7-4A4E-ADF7-E99DA2929733}" destId="{FE051931-AD9C-40C6-9A32-9D5C29C0C254}" srcOrd="0" destOrd="0" presId="urn:microsoft.com/office/officeart/2005/8/layout/orgChart1"/>
    <dgm:cxn modelId="{C0A842A7-9B56-4091-91EF-21460C6570C7}" type="presOf" srcId="{186EC4AF-D731-4A93-8F68-E46363DEBDCF}" destId="{9065C925-BAB4-406A-A2E8-0CD2266AADB2}" srcOrd="0" destOrd="0" presId="urn:microsoft.com/office/officeart/2005/8/layout/orgChart1"/>
    <dgm:cxn modelId="{5CD084A7-2D34-4E40-A95E-F2BD71796B5A}" srcId="{3146BA05-C448-410A-9D25-7AD6DFCC170E}" destId="{BA2DDC64-8BF5-495E-A0C3-03E80BE598E3}" srcOrd="0" destOrd="0" parTransId="{49E77C28-9831-4962-9060-ED98D1AF2B55}" sibTransId="{97B12EF4-C378-437D-8026-4BCA5C148B1D}"/>
    <dgm:cxn modelId="{6E6E7CAE-510B-454C-A4ED-D74418EF669E}" type="presOf" srcId="{BA2DDC64-8BF5-495E-A0C3-03E80BE598E3}" destId="{0C1A92F9-9322-4183-84AE-E8A6A98AC0E5}" srcOrd="0" destOrd="0" presId="urn:microsoft.com/office/officeart/2005/8/layout/orgChart1"/>
    <dgm:cxn modelId="{C80CBBCE-3249-468B-B6A6-803CC54556E4}" srcId="{186EC4AF-D731-4A93-8F68-E46363DEBDCF}" destId="{3146BA05-C448-410A-9D25-7AD6DFCC170E}" srcOrd="0" destOrd="0" parTransId="{4E9F4E3C-2F5C-4571-90CE-957C986BBB6F}" sibTransId="{AD0C964D-8F5A-4FFF-9F7D-3CF2E5B267F7}"/>
    <dgm:cxn modelId="{B66E8DE4-69C2-4C7D-9275-BA290DD9F882}" type="presOf" srcId="{82EB7BED-23F7-4A4E-ADF7-E99DA2929733}" destId="{4856FA0C-B30F-4B81-9A27-1770C09714C7}" srcOrd="1" destOrd="0" presId="urn:microsoft.com/office/officeart/2005/8/layout/orgChart1"/>
    <dgm:cxn modelId="{E8FDA8F2-F3BE-4EE8-B59B-56E6EE25DB29}" type="presOf" srcId="{3146BA05-C448-410A-9D25-7AD6DFCC170E}" destId="{99A3F475-04DB-40C6-AEB0-86A3523981D8}" srcOrd="1" destOrd="0" presId="urn:microsoft.com/office/officeart/2005/8/layout/orgChart1"/>
    <dgm:cxn modelId="{15BCAC90-2412-40BE-95B7-DD6403B41393}" type="presParOf" srcId="{9065C925-BAB4-406A-A2E8-0CD2266AADB2}" destId="{C60E7DDF-2C7F-4C51-941C-99BB800B3393}" srcOrd="0" destOrd="0" presId="urn:microsoft.com/office/officeart/2005/8/layout/orgChart1"/>
    <dgm:cxn modelId="{FD0F237A-88F7-4FE5-A12B-02A011AB435F}" type="presParOf" srcId="{C60E7DDF-2C7F-4C51-941C-99BB800B3393}" destId="{FD1ED796-2CD4-4F58-B928-52D5E71D1DB2}" srcOrd="0" destOrd="0" presId="urn:microsoft.com/office/officeart/2005/8/layout/orgChart1"/>
    <dgm:cxn modelId="{1165A5D0-2E76-4B07-AC15-50977684426F}" type="presParOf" srcId="{FD1ED796-2CD4-4F58-B928-52D5E71D1DB2}" destId="{426C03B2-2CD4-4C92-A093-94688BADA3BF}" srcOrd="0" destOrd="0" presId="urn:microsoft.com/office/officeart/2005/8/layout/orgChart1"/>
    <dgm:cxn modelId="{820C1DB8-32F9-4753-AB66-00C763292DDE}" type="presParOf" srcId="{FD1ED796-2CD4-4F58-B928-52D5E71D1DB2}" destId="{99A3F475-04DB-40C6-AEB0-86A3523981D8}" srcOrd="1" destOrd="0" presId="urn:microsoft.com/office/officeart/2005/8/layout/orgChart1"/>
    <dgm:cxn modelId="{CFCCBB3F-F6F1-4CC7-BFBC-9FC4EC5BC3D6}" type="presParOf" srcId="{C60E7DDF-2C7F-4C51-941C-99BB800B3393}" destId="{D589D806-37AA-4AEF-A3F8-0E92FC896D06}" srcOrd="1" destOrd="0" presId="urn:microsoft.com/office/officeart/2005/8/layout/orgChart1"/>
    <dgm:cxn modelId="{73E8B471-D2D3-455A-8D0B-56F122D3C5F0}" type="presParOf" srcId="{D589D806-37AA-4AEF-A3F8-0E92FC896D06}" destId="{071EAB63-9616-4E6B-9530-A1DECAA70086}" srcOrd="0" destOrd="0" presId="urn:microsoft.com/office/officeart/2005/8/layout/orgChart1"/>
    <dgm:cxn modelId="{ED642E46-EBD5-445A-9532-AE1FC472536E}" type="presParOf" srcId="{D589D806-37AA-4AEF-A3F8-0E92FC896D06}" destId="{9880E713-7D04-4276-8705-4041491F4C39}" srcOrd="1" destOrd="0" presId="urn:microsoft.com/office/officeart/2005/8/layout/orgChart1"/>
    <dgm:cxn modelId="{07064136-FE6F-422F-988D-656DD65C3A6C}" type="presParOf" srcId="{9880E713-7D04-4276-8705-4041491F4C39}" destId="{D8C4318A-3678-4EFC-908A-EE3524CDB605}" srcOrd="0" destOrd="0" presId="urn:microsoft.com/office/officeart/2005/8/layout/orgChart1"/>
    <dgm:cxn modelId="{14A81E8E-DEC5-4050-A735-7930A8D7F4FF}" type="presParOf" srcId="{D8C4318A-3678-4EFC-908A-EE3524CDB605}" destId="{0C1A92F9-9322-4183-84AE-E8A6A98AC0E5}" srcOrd="0" destOrd="0" presId="urn:microsoft.com/office/officeart/2005/8/layout/orgChart1"/>
    <dgm:cxn modelId="{8A4BFAC7-469B-4E60-B044-0D75E66566FD}" type="presParOf" srcId="{D8C4318A-3678-4EFC-908A-EE3524CDB605}" destId="{20C4E1ED-707C-4013-88B4-9AAC59C8232A}" srcOrd="1" destOrd="0" presId="urn:microsoft.com/office/officeart/2005/8/layout/orgChart1"/>
    <dgm:cxn modelId="{569334AF-9C75-46D5-83E3-69269E856613}" type="presParOf" srcId="{9880E713-7D04-4276-8705-4041491F4C39}" destId="{286ED2A4-C49A-4CB5-B45B-E2E23FB91AF6}" srcOrd="1" destOrd="0" presId="urn:microsoft.com/office/officeart/2005/8/layout/orgChart1"/>
    <dgm:cxn modelId="{84491EE0-966B-4E2B-97FF-8C7EE2F38923}" type="presParOf" srcId="{9880E713-7D04-4276-8705-4041491F4C39}" destId="{E4E7411C-7A6D-4FDA-9814-A34DC4CC9161}" srcOrd="2" destOrd="0" presId="urn:microsoft.com/office/officeart/2005/8/layout/orgChart1"/>
    <dgm:cxn modelId="{091DEC15-5A16-4E77-8E1E-2B852879429A}" type="presParOf" srcId="{D589D806-37AA-4AEF-A3F8-0E92FC896D06}" destId="{9F335E07-268A-4699-B441-F23429BAC178}" srcOrd="2" destOrd="0" presId="urn:microsoft.com/office/officeart/2005/8/layout/orgChart1"/>
    <dgm:cxn modelId="{804BFD50-C58F-4DD2-B936-0C757E508F95}" type="presParOf" srcId="{D589D806-37AA-4AEF-A3F8-0E92FC896D06}" destId="{46BC7976-1AC9-42E9-B401-90046E7F9DF7}" srcOrd="3" destOrd="0" presId="urn:microsoft.com/office/officeart/2005/8/layout/orgChart1"/>
    <dgm:cxn modelId="{DECC05DD-D4C9-4CD1-91C8-66FF24CF718E}" type="presParOf" srcId="{46BC7976-1AC9-42E9-B401-90046E7F9DF7}" destId="{9259BB21-587B-461D-94E2-CB73BF4CF8E2}" srcOrd="0" destOrd="0" presId="urn:microsoft.com/office/officeart/2005/8/layout/orgChart1"/>
    <dgm:cxn modelId="{2C4470F2-0CFA-496A-99C4-5A1CA979906A}" type="presParOf" srcId="{9259BB21-587B-461D-94E2-CB73BF4CF8E2}" destId="{FE051931-AD9C-40C6-9A32-9D5C29C0C254}" srcOrd="0" destOrd="0" presId="urn:microsoft.com/office/officeart/2005/8/layout/orgChart1"/>
    <dgm:cxn modelId="{551E84FE-BB00-408A-A7D1-44BD26843011}" type="presParOf" srcId="{9259BB21-587B-461D-94E2-CB73BF4CF8E2}" destId="{4856FA0C-B30F-4B81-9A27-1770C09714C7}" srcOrd="1" destOrd="0" presId="urn:microsoft.com/office/officeart/2005/8/layout/orgChart1"/>
    <dgm:cxn modelId="{FD2B6BAF-075B-4E20-B885-A530C71A4092}" type="presParOf" srcId="{46BC7976-1AC9-42E9-B401-90046E7F9DF7}" destId="{277ACDC3-DA2D-48C0-9C56-41574C9C6857}" srcOrd="1" destOrd="0" presId="urn:microsoft.com/office/officeart/2005/8/layout/orgChart1"/>
    <dgm:cxn modelId="{07EC5AEE-D3B9-4414-84D5-E2398F72FB77}" type="presParOf" srcId="{46BC7976-1AC9-42E9-B401-90046E7F9DF7}" destId="{DA8C8DA7-09E6-4C1F-AA37-36F6559FA0DD}" srcOrd="2" destOrd="0" presId="urn:microsoft.com/office/officeart/2005/8/layout/orgChart1"/>
    <dgm:cxn modelId="{2E8D9CD2-7817-4A6F-9EAC-CA63262B2C1A}" type="presParOf" srcId="{C60E7DDF-2C7F-4C51-941C-99BB800B3393}" destId="{03F9C836-8AA6-455A-BF5A-836FEFCE491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335E07-268A-4699-B441-F23429BAC178}">
      <dsp:nvSpPr>
        <dsp:cNvPr id="0" name=""/>
        <dsp:cNvSpPr/>
      </dsp:nvSpPr>
      <dsp:spPr>
        <a:xfrm>
          <a:off x="3109768" y="1015078"/>
          <a:ext cx="783006" cy="2714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6939"/>
              </a:lnTo>
              <a:lnTo>
                <a:pt x="783006" y="136939"/>
              </a:lnTo>
              <a:lnTo>
                <a:pt x="783006" y="27140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1EAB63-9616-4E6B-9530-A1DECAA70086}">
      <dsp:nvSpPr>
        <dsp:cNvPr id="0" name=""/>
        <dsp:cNvSpPr/>
      </dsp:nvSpPr>
      <dsp:spPr>
        <a:xfrm>
          <a:off x="2197053" y="1015078"/>
          <a:ext cx="912715" cy="295982"/>
        </a:xfrm>
        <a:custGeom>
          <a:avLst/>
          <a:gdLst/>
          <a:ahLst/>
          <a:cxnLst/>
          <a:rect l="0" t="0" r="0" b="0"/>
          <a:pathLst>
            <a:path>
              <a:moveTo>
                <a:pt x="912715" y="0"/>
              </a:moveTo>
              <a:lnTo>
                <a:pt x="912715" y="161522"/>
              </a:lnTo>
              <a:lnTo>
                <a:pt x="0" y="161522"/>
              </a:lnTo>
              <a:lnTo>
                <a:pt x="0" y="29598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6C03B2-2CD4-4C92-A093-94688BADA3BF}">
      <dsp:nvSpPr>
        <dsp:cNvPr id="0" name=""/>
        <dsp:cNvSpPr/>
      </dsp:nvSpPr>
      <dsp:spPr>
        <a:xfrm>
          <a:off x="2254205" y="0"/>
          <a:ext cx="1711127" cy="1015078"/>
        </a:xfrm>
        <a:prstGeom prst="rect">
          <a:avLst/>
        </a:prstGeom>
        <a:solidFill>
          <a:srgbClr val="66BC29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 dirty="0">
              <a:solidFill>
                <a:schemeClr val="tx1"/>
              </a:solidFill>
            </a:rPr>
            <a:t>Portfolio delivery manager  </a:t>
          </a:r>
          <a:endParaRPr lang="en-GB" sz="900" b="1" kern="1200" dirty="0">
            <a:solidFill>
              <a:schemeClr val="tx1"/>
            </a:solidFill>
          </a:endParaRPr>
        </a:p>
      </dsp:txBody>
      <dsp:txXfrm>
        <a:off x="2254205" y="0"/>
        <a:ext cx="1711127" cy="1015078"/>
      </dsp:txXfrm>
    </dsp:sp>
    <dsp:sp modelId="{0C1A92F9-9322-4183-84AE-E8A6A98AC0E5}">
      <dsp:nvSpPr>
        <dsp:cNvPr id="0" name=""/>
        <dsp:cNvSpPr/>
      </dsp:nvSpPr>
      <dsp:spPr>
        <a:xfrm>
          <a:off x="1556766" y="1311061"/>
          <a:ext cx="1280572" cy="1162862"/>
        </a:xfrm>
        <a:prstGeom prst="rect">
          <a:avLst/>
        </a:prstGeom>
        <a:solidFill>
          <a:srgbClr val="66BC29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 dirty="0">
              <a:solidFill>
                <a:schemeClr val="tx1"/>
              </a:solidFill>
            </a:rPr>
            <a:t>Business analysts</a:t>
          </a:r>
          <a:endParaRPr lang="en-GB" sz="900" b="1" kern="1200" dirty="0">
            <a:solidFill>
              <a:schemeClr val="tx1"/>
            </a:solidFill>
          </a:endParaRPr>
        </a:p>
      </dsp:txBody>
      <dsp:txXfrm>
        <a:off x="1556766" y="1311061"/>
        <a:ext cx="1280572" cy="1162862"/>
      </dsp:txXfrm>
    </dsp:sp>
    <dsp:sp modelId="{FE051931-AD9C-40C6-9A32-9D5C29C0C254}">
      <dsp:nvSpPr>
        <dsp:cNvPr id="0" name=""/>
        <dsp:cNvSpPr/>
      </dsp:nvSpPr>
      <dsp:spPr>
        <a:xfrm>
          <a:off x="3252488" y="1286478"/>
          <a:ext cx="1280572" cy="1187481"/>
        </a:xfrm>
        <a:prstGeom prst="rect">
          <a:avLst/>
        </a:prstGeom>
        <a:solidFill>
          <a:srgbClr val="66BC29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 dirty="0">
              <a:solidFill>
                <a:schemeClr val="tx1"/>
              </a:solidFill>
            </a:rPr>
            <a:t>Project managers</a:t>
          </a:r>
          <a:endParaRPr lang="en-GB" sz="900" b="1" kern="1200" dirty="0">
            <a:solidFill>
              <a:schemeClr val="tx1"/>
            </a:solidFill>
          </a:endParaRPr>
        </a:p>
      </dsp:txBody>
      <dsp:txXfrm>
        <a:off x="3252488" y="1286478"/>
        <a:ext cx="1280572" cy="11874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</vt:lpstr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</dc:title>
  <dc:creator>Debbie Morgan</dc:creator>
  <cp:lastModifiedBy>Roopak Deo</cp:lastModifiedBy>
  <cp:revision>2</cp:revision>
  <cp:lastPrinted>2014-07-04T10:22:00Z</cp:lastPrinted>
  <dcterms:created xsi:type="dcterms:W3CDTF">2018-07-05T15:18:00Z</dcterms:created>
  <dcterms:modified xsi:type="dcterms:W3CDTF">2018-07-05T15:18:00Z</dcterms:modified>
</cp:coreProperties>
</file>